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CEB32" w14:textId="77777777" w:rsidR="00CA7F56" w:rsidRPr="00CA7F56" w:rsidRDefault="00CA7F56" w:rsidP="00FA43F3">
      <w:pPr>
        <w:tabs>
          <w:tab w:val="left" w:pos="3372"/>
        </w:tabs>
        <w:spacing w:line="240" w:lineRule="auto"/>
        <w:rPr>
          <w:rFonts w:ascii="Book Antiqua" w:hAnsi="Book Antiqua" w:cs="Times New Roman"/>
          <w:sz w:val="28"/>
          <w:szCs w:val="28"/>
          <w:lang w:val="en-GB"/>
        </w:rPr>
        <w:sectPr w:rsidR="00CA7F56" w:rsidRPr="00CA7F56" w:rsidSect="00F2127A">
          <w:headerReference w:type="even" r:id="rId8"/>
          <w:headerReference w:type="default" r:id="rId9"/>
          <w:footerReference w:type="even" r:id="rId10"/>
          <w:footerReference w:type="default" r:id="rId11"/>
          <w:headerReference w:type="first" r:id="rId12"/>
          <w:footerReference w:type="first" r:id="rId13"/>
          <w:pgSz w:w="11907" w:h="16840" w:code="9"/>
          <w:pgMar w:top="1701" w:right="1418" w:bottom="1701" w:left="1418" w:header="720" w:footer="720" w:gutter="0"/>
          <w:pgNumType w:start="77"/>
          <w:cols w:space="567"/>
          <w:titlePg/>
          <w:docGrid w:linePitch="360"/>
        </w:sectPr>
      </w:pPr>
      <w:r>
        <w:rPr>
          <w:rFonts w:ascii="Book Antiqua" w:hAnsi="Book Antiqua" w:cs="Times New Roman"/>
          <w:sz w:val="28"/>
          <w:szCs w:val="28"/>
          <w:lang w:val="en-GB"/>
        </w:rPr>
        <w:tab/>
      </w:r>
    </w:p>
    <w:p w14:paraId="4317B6EE" w14:textId="77777777" w:rsidR="004538C0" w:rsidRPr="004538C0" w:rsidRDefault="004538C0" w:rsidP="004538C0">
      <w:pPr>
        <w:widowControl w:val="0"/>
        <w:tabs>
          <w:tab w:val="left" w:pos="3908"/>
        </w:tabs>
        <w:autoSpaceDE w:val="0"/>
        <w:autoSpaceDN w:val="0"/>
        <w:adjustRightInd w:val="0"/>
        <w:spacing w:after="120" w:line="240" w:lineRule="auto"/>
        <w:ind w:left="480" w:hanging="480"/>
        <w:jc w:val="both"/>
        <w:rPr>
          <w:rFonts w:ascii="Book Antiqua" w:hAnsi="Book Antiqua"/>
          <w:b/>
          <w:bCs/>
          <w:sz w:val="28"/>
          <w:szCs w:val="28"/>
        </w:rPr>
      </w:pPr>
      <w:r w:rsidRPr="004538C0">
        <w:rPr>
          <w:rFonts w:ascii="Book Antiqua" w:hAnsi="Book Antiqua"/>
          <w:b/>
          <w:bCs/>
          <w:sz w:val="28"/>
          <w:szCs w:val="28"/>
        </w:rPr>
        <w:t>STRATEGI OPTIMALISASI MEDIASI DALAM PENYELESAIAN SENGKETA KELUARGA ISLAM DI PENGADILAN AGAMA</w:t>
      </w:r>
    </w:p>
    <w:p w14:paraId="7FD19329" w14:textId="77777777" w:rsidR="00CA7F56" w:rsidRPr="00CA7F56" w:rsidRDefault="00CA7F56" w:rsidP="00FA43F3">
      <w:pPr>
        <w:widowControl w:val="0"/>
        <w:tabs>
          <w:tab w:val="left" w:pos="3908"/>
        </w:tabs>
        <w:autoSpaceDE w:val="0"/>
        <w:autoSpaceDN w:val="0"/>
        <w:adjustRightInd w:val="0"/>
        <w:spacing w:after="120" w:line="240" w:lineRule="auto"/>
        <w:ind w:left="480" w:hanging="480"/>
        <w:jc w:val="both"/>
        <w:rPr>
          <w:rFonts w:ascii="Book Antiqua" w:hAnsi="Book Antiqua"/>
          <w:bCs/>
          <w:sz w:val="24"/>
          <w:szCs w:val="24"/>
        </w:rPr>
      </w:pPr>
    </w:p>
    <w:p w14:paraId="26078FC5" w14:textId="77777777" w:rsidR="00CA7F56" w:rsidRPr="00CA7F56" w:rsidRDefault="004538C0" w:rsidP="00FA43F3">
      <w:pPr>
        <w:widowControl w:val="0"/>
        <w:tabs>
          <w:tab w:val="left" w:pos="3908"/>
        </w:tabs>
        <w:autoSpaceDE w:val="0"/>
        <w:autoSpaceDN w:val="0"/>
        <w:adjustRightInd w:val="0"/>
        <w:spacing w:after="120" w:line="240" w:lineRule="auto"/>
        <w:ind w:left="480" w:hanging="480"/>
        <w:jc w:val="both"/>
        <w:rPr>
          <w:rFonts w:ascii="Book Antiqua" w:hAnsi="Book Antiqua"/>
          <w:bCs/>
          <w:sz w:val="24"/>
          <w:szCs w:val="24"/>
          <w:vertAlign w:val="superscript"/>
          <w:lang w:val="en-US"/>
        </w:rPr>
      </w:pPr>
      <w:bookmarkStart w:id="1" w:name="_Hlk184896712"/>
      <w:r>
        <w:rPr>
          <w:rFonts w:ascii="Book Antiqua" w:hAnsi="Book Antiqua"/>
          <w:bCs/>
          <w:sz w:val="24"/>
          <w:szCs w:val="24"/>
          <w:lang w:val="en-US"/>
        </w:rPr>
        <w:t>Akmal</w:t>
      </w:r>
    </w:p>
    <w:bookmarkEnd w:id="1"/>
    <w:p w14:paraId="0B23466C" w14:textId="77777777" w:rsidR="00CA7F56" w:rsidRPr="00CA7F56" w:rsidRDefault="00CA7F56" w:rsidP="00CA7F56">
      <w:pPr>
        <w:widowControl w:val="0"/>
        <w:tabs>
          <w:tab w:val="left" w:pos="3908"/>
        </w:tabs>
        <w:autoSpaceDE w:val="0"/>
        <w:autoSpaceDN w:val="0"/>
        <w:adjustRightInd w:val="0"/>
        <w:spacing w:after="120" w:line="240" w:lineRule="auto"/>
        <w:ind w:left="480" w:hanging="480"/>
        <w:jc w:val="both"/>
        <w:rPr>
          <w:rFonts w:ascii="Book Antiqua" w:hAnsi="Book Antiqua"/>
          <w:bCs/>
          <w:i/>
          <w:sz w:val="24"/>
          <w:szCs w:val="24"/>
        </w:rPr>
      </w:pPr>
      <w:r>
        <w:rPr>
          <w:rFonts w:ascii="Book Antiqua" w:hAnsi="Book Antiqua"/>
          <w:bCs/>
          <w:iCs/>
          <w:sz w:val="24"/>
          <w:szCs w:val="24"/>
        </w:rPr>
        <w:t>Program Studi Hukum Keluarga Islam Program Magister STAIN Majene</w:t>
      </w:r>
      <w:r w:rsidRPr="00CA7F56">
        <w:rPr>
          <w:rFonts w:ascii="Book Antiqua" w:hAnsi="Book Antiqua"/>
          <w:iCs/>
          <w:sz w:val="24"/>
          <w:szCs w:val="24"/>
          <w:lang w:val="en-US"/>
        </w:rPr>
        <w:t xml:space="preserve"> </w:t>
      </w:r>
    </w:p>
    <w:p w14:paraId="63514625" w14:textId="77777777" w:rsidR="00CA7F56" w:rsidRPr="00CA7F56" w:rsidRDefault="00CA7F56" w:rsidP="004538C0">
      <w:pPr>
        <w:widowControl w:val="0"/>
        <w:tabs>
          <w:tab w:val="left" w:pos="3908"/>
        </w:tabs>
        <w:autoSpaceDE w:val="0"/>
        <w:autoSpaceDN w:val="0"/>
        <w:adjustRightInd w:val="0"/>
        <w:spacing w:after="120" w:line="240" w:lineRule="auto"/>
        <w:ind w:left="480" w:hanging="480"/>
        <w:jc w:val="both"/>
        <w:rPr>
          <w:rFonts w:ascii="Book Antiqua" w:hAnsi="Book Antiqua"/>
          <w:bCs/>
          <w:i/>
          <w:sz w:val="24"/>
          <w:szCs w:val="24"/>
          <w:lang w:val="en-GB"/>
        </w:rPr>
      </w:pPr>
      <w:r w:rsidRPr="00CA7F56">
        <w:rPr>
          <w:rFonts w:ascii="Book Antiqua" w:hAnsi="Book Antiqua"/>
          <w:i/>
          <w:sz w:val="24"/>
          <w:szCs w:val="24"/>
          <w:lang w:val="en-GB"/>
        </w:rPr>
        <w:t xml:space="preserve">E-mail: </w:t>
      </w:r>
      <w:r w:rsidR="004538C0" w:rsidRPr="004538C0">
        <w:rPr>
          <w:rFonts w:ascii="Book Antiqua" w:hAnsi="Book Antiqua"/>
          <w:bCs/>
          <w:i/>
          <w:sz w:val="24"/>
          <w:szCs w:val="24"/>
        </w:rPr>
        <w:t>akmallaw08@gmail.com</w:t>
      </w:r>
    </w:p>
    <w:tbl>
      <w:tblPr>
        <w:tblW w:w="9378"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358"/>
        <w:gridCol w:w="7020"/>
      </w:tblGrid>
      <w:tr w:rsidR="00CA7F56" w:rsidRPr="00CA7F56" w14:paraId="3B012E83" w14:textId="77777777" w:rsidTr="00781587">
        <w:tc>
          <w:tcPr>
            <w:tcW w:w="2358" w:type="dxa"/>
            <w:shd w:val="clear" w:color="auto" w:fill="D9D9D9"/>
          </w:tcPr>
          <w:p w14:paraId="3FFCDA06" w14:textId="77777777" w:rsidR="00CA7F56" w:rsidRPr="00CA7F56" w:rsidRDefault="00CA7F56" w:rsidP="00CA7F56">
            <w:pPr>
              <w:widowControl w:val="0"/>
              <w:tabs>
                <w:tab w:val="left" w:pos="3908"/>
              </w:tabs>
              <w:autoSpaceDE w:val="0"/>
              <w:autoSpaceDN w:val="0"/>
              <w:adjustRightInd w:val="0"/>
              <w:spacing w:after="120" w:line="240" w:lineRule="auto"/>
              <w:ind w:left="480" w:hanging="480"/>
              <w:jc w:val="both"/>
              <w:rPr>
                <w:rFonts w:ascii="Book Antiqua" w:hAnsi="Book Antiqua"/>
                <w:b/>
                <w:sz w:val="24"/>
                <w:szCs w:val="24"/>
                <w:lang w:val="en-GB"/>
              </w:rPr>
            </w:pPr>
          </w:p>
          <w:p w14:paraId="6244F730" w14:textId="77777777" w:rsidR="00CA7F56" w:rsidRPr="00CA7F56" w:rsidRDefault="00CA7F56" w:rsidP="00CA7F56">
            <w:pPr>
              <w:widowControl w:val="0"/>
              <w:tabs>
                <w:tab w:val="left" w:pos="3908"/>
              </w:tabs>
              <w:autoSpaceDE w:val="0"/>
              <w:autoSpaceDN w:val="0"/>
              <w:adjustRightInd w:val="0"/>
              <w:spacing w:after="120" w:line="240" w:lineRule="auto"/>
              <w:ind w:left="480" w:hanging="480"/>
              <w:jc w:val="both"/>
              <w:rPr>
                <w:rFonts w:ascii="Book Antiqua" w:hAnsi="Book Antiqua"/>
                <w:b/>
                <w:sz w:val="24"/>
                <w:szCs w:val="24"/>
                <w:lang w:val="pt-BR"/>
              </w:rPr>
            </w:pPr>
            <w:r w:rsidRPr="00CA7F56">
              <w:rPr>
                <w:rFonts w:ascii="Book Antiqua" w:hAnsi="Book Antiqua"/>
                <w:b/>
                <w:bCs/>
                <w:sz w:val="24"/>
                <w:szCs w:val="24"/>
                <w:lang w:val="pt-BR"/>
              </w:rPr>
              <w:t xml:space="preserve">DOI: </w:t>
            </w:r>
            <w:r>
              <w:rPr>
                <w:rFonts w:ascii="Book Antiqua" w:hAnsi="Book Antiqua"/>
                <w:b/>
                <w:bCs/>
                <w:sz w:val="24"/>
                <w:szCs w:val="24"/>
                <w:lang w:val="pt-BR"/>
              </w:rPr>
              <w:t>-</w:t>
            </w:r>
          </w:p>
        </w:tc>
        <w:tc>
          <w:tcPr>
            <w:tcW w:w="7020" w:type="dxa"/>
            <w:shd w:val="clear" w:color="auto" w:fill="auto"/>
          </w:tcPr>
          <w:p w14:paraId="0ACBD291" w14:textId="77777777" w:rsidR="004538C0" w:rsidRPr="004538C0" w:rsidRDefault="004538C0" w:rsidP="004538C0">
            <w:pPr>
              <w:widowControl w:val="0"/>
              <w:tabs>
                <w:tab w:val="left" w:pos="3908"/>
              </w:tabs>
              <w:autoSpaceDE w:val="0"/>
              <w:autoSpaceDN w:val="0"/>
              <w:adjustRightInd w:val="0"/>
              <w:spacing w:after="120" w:line="240" w:lineRule="auto"/>
              <w:ind w:left="480" w:hanging="480"/>
              <w:jc w:val="both"/>
              <w:rPr>
                <w:rFonts w:ascii="Book Antiqua" w:hAnsi="Book Antiqua"/>
                <w:i/>
                <w:iCs/>
              </w:rPr>
            </w:pPr>
            <w:r w:rsidRPr="004538C0">
              <w:rPr>
                <w:rFonts w:ascii="Book Antiqua" w:hAnsi="Book Antiqua"/>
                <w:b/>
                <w:i/>
                <w:iCs/>
              </w:rPr>
              <w:t>Abstract</w:t>
            </w:r>
          </w:p>
          <w:p w14:paraId="4859CE41" w14:textId="77777777" w:rsidR="004538C0" w:rsidRPr="004538C0" w:rsidRDefault="004538C0" w:rsidP="004538C0">
            <w:pPr>
              <w:widowControl w:val="0"/>
              <w:tabs>
                <w:tab w:val="left" w:pos="3908"/>
              </w:tabs>
              <w:autoSpaceDE w:val="0"/>
              <w:autoSpaceDN w:val="0"/>
              <w:adjustRightInd w:val="0"/>
              <w:spacing w:after="120" w:line="240" w:lineRule="auto"/>
              <w:jc w:val="both"/>
              <w:rPr>
                <w:rFonts w:ascii="Book Antiqua" w:hAnsi="Book Antiqua"/>
                <w:i/>
                <w:iCs/>
              </w:rPr>
            </w:pPr>
            <w:r w:rsidRPr="004538C0">
              <w:rPr>
                <w:rFonts w:ascii="Book Antiqua" w:hAnsi="Book Antiqua"/>
                <w:i/>
                <w:iCs/>
              </w:rPr>
              <w:t>Mediation is one of the preferred non-litigation dispute resolution mechanisms in Islamic law and is an important part of resolving family disputes in the Religious Courts. This article aims to explore strategies for optimizing mediation in resolving Islamic family law disputes, with a focus on challenges, opportunities and practical innovations that can be implemented. This research uses a qualitative approach through a literature review to analyze the factors that influence the effectiveness of mediation.  The results of the analysis show that the main obstacles to mediation in Religious Courts include a lack of holistic mediator training, low awareness of related parties, and cultural barriers that influence the success of mediation. However, opportunities for optimization can be realized through competency-based training, participatory approaches, and the use of technology, such as online mediation. These strategies aim to improve the quality of mediators, strengthen related regulations, and create an ecosystem that supports peaceful dispute resolution.  This research makes an important contribution in efforts to increase the role of mediation in Religious Courts, especially in resolving Islamic family disputes. The implications can provide guidance for policy makers, legal practitioners and mediators in designing and implementing more effective and sustainable mediation practices.</w:t>
            </w:r>
          </w:p>
          <w:p w14:paraId="384A7BB1" w14:textId="77777777" w:rsidR="004538C0" w:rsidRPr="004538C0" w:rsidRDefault="004538C0" w:rsidP="004538C0">
            <w:pPr>
              <w:widowControl w:val="0"/>
              <w:tabs>
                <w:tab w:val="left" w:pos="3908"/>
              </w:tabs>
              <w:autoSpaceDE w:val="0"/>
              <w:autoSpaceDN w:val="0"/>
              <w:adjustRightInd w:val="0"/>
              <w:spacing w:after="120" w:line="240" w:lineRule="auto"/>
              <w:ind w:left="480" w:hanging="480"/>
              <w:jc w:val="both"/>
              <w:rPr>
                <w:rFonts w:ascii="Book Antiqua" w:hAnsi="Book Antiqua"/>
                <w:b/>
                <w:i/>
                <w:iCs/>
              </w:rPr>
            </w:pPr>
            <w:r w:rsidRPr="004538C0">
              <w:rPr>
                <w:rFonts w:ascii="Book Antiqua" w:hAnsi="Book Antiqua"/>
                <w:b/>
                <w:i/>
                <w:iCs/>
              </w:rPr>
              <w:t>Keywords: Mediation, Dispute Resolution, Islamic Family, Religious Courts, Optimization Strategy.</w:t>
            </w:r>
          </w:p>
          <w:p w14:paraId="1C77F43E" w14:textId="77777777" w:rsidR="00FA43F3" w:rsidRPr="00FA43F3" w:rsidRDefault="00FA43F3" w:rsidP="004538C0">
            <w:pPr>
              <w:widowControl w:val="0"/>
              <w:tabs>
                <w:tab w:val="left" w:pos="3908"/>
              </w:tabs>
              <w:autoSpaceDE w:val="0"/>
              <w:autoSpaceDN w:val="0"/>
              <w:adjustRightInd w:val="0"/>
              <w:spacing w:after="120" w:line="240" w:lineRule="auto"/>
              <w:jc w:val="both"/>
              <w:rPr>
                <w:rFonts w:ascii="Book Antiqua" w:hAnsi="Book Antiqua"/>
                <w:b/>
                <w:bCs/>
                <w:i/>
                <w:iCs/>
              </w:rPr>
            </w:pPr>
            <w:r w:rsidRPr="00FA43F3">
              <w:rPr>
                <w:rFonts w:ascii="Book Antiqua" w:hAnsi="Book Antiqua"/>
                <w:b/>
                <w:bCs/>
                <w:i/>
                <w:iCs/>
              </w:rPr>
              <w:t>Abstrak</w:t>
            </w:r>
          </w:p>
          <w:p w14:paraId="40E1B82E" w14:textId="77777777" w:rsidR="004538C0" w:rsidRPr="004538C0" w:rsidRDefault="004538C0" w:rsidP="004538C0">
            <w:pPr>
              <w:widowControl w:val="0"/>
              <w:tabs>
                <w:tab w:val="left" w:pos="3908"/>
              </w:tabs>
              <w:autoSpaceDE w:val="0"/>
              <w:autoSpaceDN w:val="0"/>
              <w:adjustRightInd w:val="0"/>
              <w:spacing w:after="120" w:line="240" w:lineRule="auto"/>
              <w:jc w:val="both"/>
              <w:rPr>
                <w:rFonts w:ascii="Book Antiqua" w:hAnsi="Book Antiqua"/>
              </w:rPr>
            </w:pPr>
            <w:r w:rsidRPr="004538C0">
              <w:rPr>
                <w:rFonts w:ascii="Book Antiqua" w:hAnsi="Book Antiqua"/>
              </w:rPr>
              <w:t xml:space="preserve">Mediasi merupakan salah satu mekanisme penyelesaian sengketa non-litigasi yang diutamakan dalam hukum Islam dan menjadi bagian penting dari penyelesaian sengketa keluarga di Pengadilan Agama. Artikel ini bertujuan untuk mengeksplorasi strategi optimalisasi mediasi dalam penyelesaian sengketa hukum keluarga Islam, dengan fokus pada tantangan, peluang, dan inovasi praktis yang dapat </w:t>
            </w:r>
            <w:r w:rsidRPr="004538C0">
              <w:rPr>
                <w:rFonts w:ascii="Book Antiqua" w:hAnsi="Book Antiqua"/>
              </w:rPr>
              <w:lastRenderedPageBreak/>
              <w:t>diterapkan. Penelitian ini menggunakan pendekatan kualitatif melalui kajian literatur untuk menganalisis faktor-faktor yang memengaruhi efektivitas mediasi. Hasil analisis menunjukkan bahwa kendala utama mediasi di Pengadilan Agama mencakup kurangnya pelatihan mediator yang holistik, rendahnya kesadaran pihak terkait, serta hambatan budaya yang memengaruhi keberhasilan mediasi. Namun, peluang optimalisasi dapat diwujudkan melalui pelatihan berbasis kompetensi, pendekatan partisipatif, dan pemanfaatan teknologi, seperti mediasi daring. Strategi-strategi ini bertujuan untuk meningkatkan kualitas mediator, memperkuat regulasi terkait, dan menciptakan ekosistem yang mendukung penyelesaian sengketa secara damai.   Penelitian ini memberikan kontribusi penting dalam upaya meningkatkan peran mediasi di Pengadilan Agama, khususnya dalam penyelesaian sengketa keluarga Islam. Implikasinya dapat menjadi panduan bagi pembuat kebijakan, praktisi hukum, dan mediator dalam merancang dan menerapkan praktik mediasi yang lebih efektif dan berkelanjutan.</w:t>
            </w:r>
          </w:p>
          <w:p w14:paraId="2E638565" w14:textId="77777777" w:rsidR="00CA7F56" w:rsidRPr="00CA7F56" w:rsidRDefault="004538C0" w:rsidP="004538C0">
            <w:pPr>
              <w:widowControl w:val="0"/>
              <w:tabs>
                <w:tab w:val="left" w:pos="3908"/>
              </w:tabs>
              <w:autoSpaceDE w:val="0"/>
              <w:autoSpaceDN w:val="0"/>
              <w:adjustRightInd w:val="0"/>
              <w:spacing w:after="120" w:line="240" w:lineRule="auto"/>
              <w:ind w:left="480" w:hanging="480"/>
              <w:jc w:val="both"/>
              <w:rPr>
                <w:rFonts w:ascii="Book Antiqua" w:hAnsi="Book Antiqua"/>
                <w:sz w:val="24"/>
                <w:szCs w:val="24"/>
              </w:rPr>
            </w:pPr>
            <w:r w:rsidRPr="004538C0">
              <w:rPr>
                <w:rFonts w:ascii="Book Antiqua" w:hAnsi="Book Antiqua"/>
                <w:b/>
              </w:rPr>
              <w:t>Kata kunci: Mediasi, Penyelesaian Sengketa, Keluarga Islam, Pengadilan Agama, Strategi Optimalisasi</w:t>
            </w:r>
          </w:p>
        </w:tc>
      </w:tr>
    </w:tbl>
    <w:p w14:paraId="3762219F" w14:textId="77777777" w:rsidR="00CA7F56" w:rsidRPr="00CA7F56" w:rsidRDefault="00CA7F56" w:rsidP="00CA7F56">
      <w:pPr>
        <w:widowControl w:val="0"/>
        <w:tabs>
          <w:tab w:val="left" w:pos="3908"/>
        </w:tabs>
        <w:autoSpaceDE w:val="0"/>
        <w:autoSpaceDN w:val="0"/>
        <w:adjustRightInd w:val="0"/>
        <w:spacing w:after="120" w:line="240" w:lineRule="auto"/>
        <w:ind w:left="480" w:hanging="480"/>
        <w:jc w:val="both"/>
        <w:rPr>
          <w:rFonts w:ascii="Book Antiqua" w:hAnsi="Book Antiqua"/>
          <w:b/>
          <w:sz w:val="24"/>
          <w:szCs w:val="24"/>
        </w:rPr>
      </w:pPr>
    </w:p>
    <w:p w14:paraId="4AB095EC" w14:textId="77777777" w:rsidR="00CA7F56" w:rsidRPr="00CA7F56" w:rsidRDefault="00CA7F56" w:rsidP="00FA43F3">
      <w:pPr>
        <w:widowControl w:val="0"/>
        <w:tabs>
          <w:tab w:val="left" w:pos="3908"/>
        </w:tabs>
        <w:autoSpaceDE w:val="0"/>
        <w:autoSpaceDN w:val="0"/>
        <w:adjustRightInd w:val="0"/>
        <w:spacing w:after="120" w:line="360" w:lineRule="auto"/>
        <w:ind w:left="480" w:hanging="480"/>
        <w:jc w:val="both"/>
        <w:rPr>
          <w:rFonts w:ascii="Book Antiqua" w:hAnsi="Book Antiqua"/>
          <w:b/>
          <w:sz w:val="24"/>
          <w:szCs w:val="24"/>
        </w:rPr>
      </w:pPr>
      <w:r w:rsidRPr="00CA7F56">
        <w:rPr>
          <w:rFonts w:ascii="Book Antiqua" w:hAnsi="Book Antiqua"/>
          <w:b/>
          <w:sz w:val="24"/>
          <w:szCs w:val="24"/>
        </w:rPr>
        <w:t>PENDAHULUAN</w:t>
      </w:r>
    </w:p>
    <w:p w14:paraId="73744B4F" w14:textId="77777777" w:rsidR="004538C0" w:rsidRPr="004538C0" w:rsidRDefault="004538C0" w:rsidP="004538C0">
      <w:pPr>
        <w:widowControl w:val="0"/>
        <w:tabs>
          <w:tab w:val="left" w:pos="3908"/>
        </w:tabs>
        <w:autoSpaceDE w:val="0"/>
        <w:autoSpaceDN w:val="0"/>
        <w:adjustRightInd w:val="0"/>
        <w:spacing w:after="120" w:line="360" w:lineRule="auto"/>
        <w:ind w:firstLine="567"/>
        <w:jc w:val="both"/>
        <w:rPr>
          <w:rFonts w:ascii="Book Antiqua" w:hAnsi="Book Antiqua"/>
          <w:sz w:val="24"/>
          <w:szCs w:val="24"/>
        </w:rPr>
      </w:pPr>
      <w:r w:rsidRPr="004538C0">
        <w:rPr>
          <w:rFonts w:ascii="Book Antiqua" w:hAnsi="Book Antiqua"/>
          <w:sz w:val="24"/>
          <w:szCs w:val="24"/>
        </w:rPr>
        <w:t>Sengketa hukum keluarga Islam di Indonesia, terutama yang melibatkan perceraian, hak asuh anak, dan pembagian harta warisan, seringkali menjadi masalah yang tidak hanya mempengaruhi pihak yang terlibat, tetapi juga berdampak luas pada masyarakat dan negara. Proses penyelesaian sengketa semacam ini di Pengadilan Agama menjadi semakin penting untuk memastikan keadilan, kedamaian, dan keharmonisan dalam masyarakat. Salah satu metode yang diterapkan untuk mengatasi persoalan ini adalah mediasi, yang diharapkan dapat menjadi solusi alternatif untuk mengurangi beban pengadilan dan menghindari perselisihan lebih lanjut.</w:t>
      </w:r>
      <w:r w:rsidRPr="004538C0">
        <w:rPr>
          <w:rFonts w:ascii="Book Antiqua" w:hAnsi="Book Antiqua"/>
          <w:sz w:val="24"/>
          <w:szCs w:val="24"/>
          <w:vertAlign w:val="superscript"/>
        </w:rPr>
        <w:footnoteReference w:id="1"/>
      </w:r>
      <w:r w:rsidRPr="004538C0">
        <w:rPr>
          <w:rFonts w:ascii="Book Antiqua" w:hAnsi="Book Antiqua"/>
          <w:sz w:val="24"/>
          <w:szCs w:val="24"/>
        </w:rPr>
        <w:t xml:space="preserve"> Mediasi dalam konteks ini bertujuan untuk menciptakan kesepakatan yang win-win bagi pihak-pihak yang terlibat dalam sengketa, yang sering kali terabaikan dalam proses litigasi yang lebih formal dan tegang. Proses ini memberikan kesempatan bagi pihak yang bersengketa untuk berbicara secara langsung dengan mediator yang netral, menciptakan ruang untuk penyelesaian yang lebih humanis dan berbasis pada restorasi </w:t>
      </w:r>
      <w:r w:rsidRPr="004538C0">
        <w:rPr>
          <w:rFonts w:ascii="Book Antiqua" w:hAnsi="Book Antiqua"/>
          <w:sz w:val="24"/>
          <w:szCs w:val="24"/>
        </w:rPr>
        <w:lastRenderedPageBreak/>
        <w:t xml:space="preserve">hubungan.  </w:t>
      </w:r>
    </w:p>
    <w:p w14:paraId="4F7A07F7" w14:textId="77777777" w:rsidR="004538C0" w:rsidRDefault="004538C0" w:rsidP="004538C0">
      <w:pPr>
        <w:widowControl w:val="0"/>
        <w:tabs>
          <w:tab w:val="left" w:pos="3908"/>
        </w:tabs>
        <w:autoSpaceDE w:val="0"/>
        <w:autoSpaceDN w:val="0"/>
        <w:adjustRightInd w:val="0"/>
        <w:spacing w:after="120" w:line="360" w:lineRule="auto"/>
        <w:ind w:firstLine="567"/>
        <w:jc w:val="both"/>
        <w:rPr>
          <w:rFonts w:ascii="Book Antiqua" w:hAnsi="Book Antiqua"/>
          <w:sz w:val="24"/>
          <w:szCs w:val="24"/>
        </w:rPr>
      </w:pPr>
      <w:r w:rsidRPr="004538C0">
        <w:rPr>
          <w:rFonts w:ascii="Book Antiqua" w:hAnsi="Book Antiqua"/>
          <w:sz w:val="24"/>
          <w:szCs w:val="24"/>
        </w:rPr>
        <w:t>Mediasi menawarkan suatu pendekatan penyelesaian sengketa yang lebih ramah dan lebih terfokus pada pemulihan hubungan antara pihak-pihak yang bersengketa, dibandingkan dengan proses litigasi yang cenderung menambah ketegangan dan konflik. Namun, meskipun mediasi memiliki potensi besar, implementasinya di Pengadilan Agama masih menghadapi berbagai tantangan. Beberapa di antaranya adalah kurangnya pelatihan yang memadai bagi mediator, terbatasnya pemahaman masyarakat mengenai manfaat mediasi, serta adanya hambatan budaya yang dapat mempengaruhi keberhasilan mediasi itu sendiri.</w:t>
      </w:r>
      <w:r w:rsidRPr="004538C0">
        <w:rPr>
          <w:rFonts w:ascii="Book Antiqua" w:hAnsi="Book Antiqua"/>
          <w:sz w:val="24"/>
          <w:szCs w:val="24"/>
          <w:vertAlign w:val="superscript"/>
        </w:rPr>
        <w:footnoteReference w:id="2"/>
      </w:r>
      <w:r w:rsidRPr="004538C0">
        <w:rPr>
          <w:rFonts w:ascii="Book Antiqua" w:hAnsi="Book Antiqua"/>
          <w:sz w:val="24"/>
          <w:szCs w:val="24"/>
        </w:rPr>
        <w:t xml:space="preserve"> Salah satu hambatan utama adalah rendahnya kesadaran masyarakat tentang keunggulan mediasi dibandingkan dengan jalur litigasi, yang sering kali dianggap sebagai jalur yang lebih pasti dan resmi. Dengan demikian, peran edukasi dan peningkatan kesadaran menjadi sangat penting dalam mengoptimalkan proses mediasi.  </w:t>
      </w:r>
    </w:p>
    <w:p w14:paraId="179068B9"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lang w:val="en-US"/>
        </w:rPr>
      </w:pPr>
      <w:r w:rsidRPr="006A1417">
        <w:rPr>
          <w:rFonts w:ascii="Book Antiqua" w:hAnsi="Book Antiqua"/>
          <w:sz w:val="24"/>
          <w:szCs w:val="24"/>
          <w:lang w:val="en-US"/>
        </w:rPr>
        <w:t xml:space="preserve">Dalam </w:t>
      </w:r>
      <w:proofErr w:type="spellStart"/>
      <w:r w:rsidRPr="006A1417">
        <w:rPr>
          <w:rFonts w:ascii="Book Antiqua" w:hAnsi="Book Antiqua"/>
          <w:sz w:val="24"/>
          <w:szCs w:val="24"/>
          <w:lang w:val="en-US"/>
        </w:rPr>
        <w:t>konteks</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hukum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keluarga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Undang-Undang</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Perkawinan</w:t>
      </w:r>
      <w:proofErr w:type="spellEnd"/>
      <w:r w:rsidRPr="006A1417">
        <w:rPr>
          <w:rFonts w:ascii="Book Antiqua" w:hAnsi="Book Antiqua"/>
          <w:sz w:val="24"/>
          <w:szCs w:val="24"/>
          <w:lang w:val="en-US"/>
        </w:rPr>
        <w:t xml:space="preserve"> di Indonesia </w:t>
      </w:r>
      <w:proofErr w:type="spellStart"/>
      <w:r w:rsidRPr="006A1417">
        <w:rPr>
          <w:rFonts w:ascii="Book Antiqua" w:hAnsi="Book Antiqua"/>
          <w:sz w:val="24"/>
          <w:szCs w:val="24"/>
          <w:lang w:val="en-US"/>
        </w:rPr>
        <w:t>sudah</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mengatur</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hak</w:t>
      </w:r>
      <w:proofErr w:type="spellEnd"/>
      <w:r w:rsidRPr="006A1417">
        <w:rPr>
          <w:rFonts w:ascii="Book Antiqua" w:hAnsi="Book Antiqua"/>
          <w:sz w:val="24"/>
          <w:szCs w:val="24"/>
          <w:lang w:val="en-US"/>
        </w:rPr>
        <w:t xml:space="preserve"> dan </w:t>
      </w:r>
      <w:proofErr w:type="spellStart"/>
      <w:r w:rsidRPr="006A1417">
        <w:rPr>
          <w:rFonts w:ascii="Book Antiqua" w:hAnsi="Book Antiqua"/>
          <w:sz w:val="24"/>
          <w:szCs w:val="24"/>
          <w:lang w:val="en-US"/>
        </w:rPr>
        <w:t>kewajiban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suami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istri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Namun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implementasi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dari</w:t>
      </w:r>
      <w:proofErr w:type="spellEnd"/>
      <w:r w:rsidRPr="006A1417">
        <w:rPr>
          <w:rFonts w:ascii="Book Antiqua" w:hAnsi="Book Antiqua"/>
          <w:sz w:val="24"/>
          <w:szCs w:val="24"/>
          <w:lang w:val="en-US"/>
        </w:rPr>
        <w:t xml:space="preserve"> norma-norma </w:t>
      </w:r>
      <w:proofErr w:type="spellStart"/>
      <w:r w:rsidRPr="006A1417">
        <w:rPr>
          <w:rFonts w:ascii="Book Antiqua" w:hAnsi="Book Antiqua"/>
          <w:sz w:val="24"/>
          <w:szCs w:val="24"/>
          <w:lang w:val="en-US"/>
        </w:rPr>
        <w:t>hukum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tersebut</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seringkali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tidak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sejalan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dengan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kenyataan</w:t>
      </w:r>
      <w:proofErr w:type="spellEnd"/>
      <w:r w:rsidRPr="006A1417">
        <w:rPr>
          <w:rFonts w:ascii="Book Antiqua" w:hAnsi="Book Antiqua"/>
          <w:sz w:val="24"/>
          <w:szCs w:val="24"/>
          <w:lang w:val="en-US"/>
        </w:rPr>
        <w:t xml:space="preserve"> yang </w:t>
      </w:r>
      <w:proofErr w:type="spellStart"/>
      <w:r w:rsidRPr="006A1417">
        <w:rPr>
          <w:rFonts w:ascii="Book Antiqua" w:hAnsi="Book Antiqua"/>
          <w:sz w:val="24"/>
          <w:szCs w:val="24"/>
          <w:lang w:val="en-US"/>
        </w:rPr>
        <w:t>dihadapi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istri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dalam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masyarakat</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Beberapa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ketentuan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dalam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hukum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keluarga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meskipun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secara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teori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memberikan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hak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kepada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istri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untuk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bekerja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dalam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praktiknya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sering</w:t>
      </w:r>
      <w:proofErr w:type="spellEnd"/>
      <w:r w:rsidRPr="006A1417">
        <w:rPr>
          <w:rFonts w:ascii="Book Antiqua" w:hAnsi="Book Antiqua"/>
          <w:sz w:val="24"/>
          <w:szCs w:val="24"/>
          <w:lang w:val="en-US"/>
        </w:rPr>
        <w:t xml:space="preserve"> kali </w:t>
      </w:r>
      <w:proofErr w:type="spellStart"/>
      <w:r w:rsidRPr="006A1417">
        <w:rPr>
          <w:rFonts w:ascii="Book Antiqua" w:hAnsi="Book Antiqua"/>
          <w:sz w:val="24"/>
          <w:szCs w:val="24"/>
          <w:lang w:val="en-US"/>
        </w:rPr>
        <w:t>terhambat</w:t>
      </w:r>
      <w:proofErr w:type="spellEnd"/>
      <w:r w:rsidRPr="006A1417">
        <w:rPr>
          <w:rFonts w:ascii="Book Antiqua" w:hAnsi="Book Antiqua"/>
          <w:sz w:val="24"/>
          <w:szCs w:val="24"/>
          <w:lang w:val="en-US"/>
        </w:rPr>
        <w:t xml:space="preserve"> oleh </w:t>
      </w:r>
      <w:proofErr w:type="spellStart"/>
      <w:r w:rsidRPr="006A1417">
        <w:rPr>
          <w:rFonts w:ascii="Book Antiqua" w:hAnsi="Book Antiqua"/>
          <w:sz w:val="24"/>
          <w:szCs w:val="24"/>
          <w:lang w:val="en-US"/>
        </w:rPr>
        <w:t>budaya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patriarki</w:t>
      </w:r>
      <w:proofErr w:type="spellEnd"/>
      <w:r w:rsidRPr="006A1417">
        <w:rPr>
          <w:rFonts w:ascii="Book Antiqua" w:hAnsi="Book Antiqua"/>
          <w:sz w:val="24"/>
          <w:szCs w:val="24"/>
          <w:lang w:val="en-US"/>
        </w:rPr>
        <w:t xml:space="preserve"> yang </w:t>
      </w:r>
      <w:proofErr w:type="spellStart"/>
      <w:r w:rsidRPr="006A1417">
        <w:rPr>
          <w:rFonts w:ascii="Book Antiqua" w:hAnsi="Book Antiqua"/>
          <w:sz w:val="24"/>
          <w:szCs w:val="24"/>
          <w:lang w:val="en-US"/>
        </w:rPr>
        <w:t>masih</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kuat</w:t>
      </w:r>
      <w:proofErr w:type="spellEnd"/>
      <w:r w:rsidRPr="006A1417">
        <w:rPr>
          <w:rFonts w:ascii="Book Antiqua" w:hAnsi="Book Antiqua"/>
          <w:sz w:val="24"/>
          <w:szCs w:val="24"/>
          <w:lang w:val="en-US"/>
        </w:rPr>
        <w:t xml:space="preserve">. Dalam </w:t>
      </w:r>
      <w:proofErr w:type="spellStart"/>
      <w:r w:rsidRPr="006A1417">
        <w:rPr>
          <w:rFonts w:ascii="Book Antiqua" w:hAnsi="Book Antiqua"/>
          <w:sz w:val="24"/>
          <w:szCs w:val="24"/>
          <w:lang w:val="en-US"/>
        </w:rPr>
        <w:t>banyak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situasi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suami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meskipun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tidak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secara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eksplisit</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melarang</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istri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untuk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bekerja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namun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pengaruhnya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dalam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pengambilan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keputusan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sering</w:t>
      </w:r>
      <w:proofErr w:type="spellEnd"/>
      <w:r w:rsidRPr="006A1417">
        <w:rPr>
          <w:rFonts w:ascii="Book Antiqua" w:hAnsi="Book Antiqua"/>
          <w:sz w:val="24"/>
          <w:szCs w:val="24"/>
          <w:lang w:val="en-US"/>
        </w:rPr>
        <w:t xml:space="preserve"> kali </w:t>
      </w:r>
      <w:proofErr w:type="spellStart"/>
      <w:r w:rsidRPr="006A1417">
        <w:rPr>
          <w:rFonts w:ascii="Book Antiqua" w:hAnsi="Book Antiqua"/>
          <w:sz w:val="24"/>
          <w:szCs w:val="24"/>
          <w:lang w:val="en-US"/>
        </w:rPr>
        <w:t>lebih</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dominan</w:t>
      </w:r>
      <w:proofErr w:type="spellEnd"/>
      <w:r w:rsidRPr="006A1417">
        <w:rPr>
          <w:rFonts w:ascii="Book Antiqua" w:hAnsi="Book Antiqua"/>
          <w:sz w:val="24"/>
          <w:szCs w:val="24"/>
          <w:lang w:val="en-US"/>
        </w:rPr>
        <w:t>.</w:t>
      </w:r>
    </w:p>
    <w:p w14:paraId="1A0E3A74"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lang w:val="en-US"/>
        </w:rPr>
      </w:pPr>
      <w:r w:rsidRPr="006A1417">
        <w:rPr>
          <w:rFonts w:ascii="Book Antiqua" w:hAnsi="Book Antiqua"/>
          <w:sz w:val="24"/>
          <w:szCs w:val="24"/>
          <w:lang w:val="en-US"/>
        </w:rPr>
        <w:t xml:space="preserve">Selain </w:t>
      </w:r>
      <w:proofErr w:type="spellStart"/>
      <w:r w:rsidRPr="006A1417">
        <w:rPr>
          <w:rFonts w:ascii="Book Antiqua" w:hAnsi="Book Antiqua"/>
          <w:sz w:val="24"/>
          <w:szCs w:val="24"/>
          <w:lang w:val="en-US"/>
        </w:rPr>
        <w:t>itu</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kurangnya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pemahaman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akan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hak-hak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hukum</w:t>
      </w:r>
      <w:proofErr w:type="spellEnd"/>
      <w:r w:rsidRPr="006A1417">
        <w:rPr>
          <w:rFonts w:ascii="Book Antiqua" w:hAnsi="Book Antiqua"/>
          <w:sz w:val="24"/>
          <w:szCs w:val="24"/>
          <w:lang w:val="en-US"/>
        </w:rPr>
        <w:t xml:space="preserve"> yang </w:t>
      </w:r>
      <w:proofErr w:type="spellStart"/>
      <w:r w:rsidRPr="006A1417">
        <w:rPr>
          <w:rFonts w:ascii="Book Antiqua" w:hAnsi="Book Antiqua"/>
          <w:sz w:val="24"/>
          <w:szCs w:val="24"/>
          <w:lang w:val="en-US"/>
        </w:rPr>
        <w:t>dimiliki</w:t>
      </w:r>
      <w:proofErr w:type="spellEnd"/>
      <w:r w:rsidRPr="006A1417">
        <w:rPr>
          <w:rFonts w:ascii="Book Antiqua" w:hAnsi="Book Antiqua"/>
          <w:sz w:val="24"/>
          <w:szCs w:val="24"/>
          <w:lang w:val="en-US"/>
        </w:rPr>
        <w:t xml:space="preserve"> oleh </w:t>
      </w:r>
      <w:proofErr w:type="spellStart"/>
      <w:r w:rsidRPr="006A1417">
        <w:rPr>
          <w:rFonts w:ascii="Book Antiqua" w:hAnsi="Book Antiqua"/>
          <w:sz w:val="24"/>
          <w:szCs w:val="24"/>
          <w:lang w:val="en-US"/>
        </w:rPr>
        <w:t>istri</w:t>
      </w:r>
      <w:proofErr w:type="spellEnd"/>
      <w:r w:rsidRPr="006A1417">
        <w:rPr>
          <w:rFonts w:ascii="Book Antiqua" w:hAnsi="Book Antiqua"/>
          <w:sz w:val="24"/>
          <w:szCs w:val="24"/>
          <w:lang w:val="en-US"/>
        </w:rPr>
        <w:t xml:space="preserve"> juga </w:t>
      </w:r>
      <w:proofErr w:type="spellStart"/>
      <w:r w:rsidRPr="006A1417">
        <w:rPr>
          <w:rFonts w:ascii="Book Antiqua" w:hAnsi="Book Antiqua"/>
          <w:sz w:val="24"/>
          <w:szCs w:val="24"/>
          <w:lang w:val="en-US"/>
        </w:rPr>
        <w:t>menjadi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penghalang</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bagi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mereka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untuk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mengejar</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karier</w:t>
      </w:r>
      <w:proofErr w:type="spellEnd"/>
      <w:r w:rsidRPr="006A1417">
        <w:rPr>
          <w:rFonts w:ascii="Book Antiqua" w:hAnsi="Book Antiqua"/>
          <w:sz w:val="24"/>
          <w:szCs w:val="24"/>
          <w:lang w:val="en-US"/>
        </w:rPr>
        <w:t xml:space="preserve"> di </w:t>
      </w:r>
      <w:proofErr w:type="spellStart"/>
      <w:r w:rsidRPr="006A1417">
        <w:rPr>
          <w:rFonts w:ascii="Book Antiqua" w:hAnsi="Book Antiqua"/>
          <w:sz w:val="24"/>
          <w:szCs w:val="24"/>
          <w:lang w:val="en-US"/>
        </w:rPr>
        <w:t>luar</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rumah</w:t>
      </w:r>
      <w:proofErr w:type="spellEnd"/>
      <w:r w:rsidRPr="006A1417">
        <w:rPr>
          <w:rFonts w:ascii="Book Antiqua" w:hAnsi="Book Antiqua"/>
          <w:sz w:val="24"/>
          <w:szCs w:val="24"/>
          <w:lang w:val="en-US"/>
        </w:rPr>
        <w:t xml:space="preserve">. Banyak </w:t>
      </w:r>
      <w:proofErr w:type="spellStart"/>
      <w:r w:rsidRPr="006A1417">
        <w:rPr>
          <w:rFonts w:ascii="Book Antiqua" w:hAnsi="Book Antiqua"/>
          <w:sz w:val="24"/>
          <w:szCs w:val="24"/>
          <w:lang w:val="en-US"/>
        </w:rPr>
        <w:t>istri</w:t>
      </w:r>
      <w:proofErr w:type="spellEnd"/>
      <w:r w:rsidRPr="006A1417">
        <w:rPr>
          <w:rFonts w:ascii="Book Antiqua" w:hAnsi="Book Antiqua"/>
          <w:sz w:val="24"/>
          <w:szCs w:val="24"/>
          <w:lang w:val="en-US"/>
        </w:rPr>
        <w:t xml:space="preserve"> yang </w:t>
      </w:r>
      <w:proofErr w:type="spellStart"/>
      <w:r w:rsidRPr="006A1417">
        <w:rPr>
          <w:rFonts w:ascii="Book Antiqua" w:hAnsi="Book Antiqua"/>
          <w:sz w:val="24"/>
          <w:szCs w:val="24"/>
          <w:lang w:val="en-US"/>
        </w:rPr>
        <w:t>tidak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menyadari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bahwa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mereka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memiliki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hak</w:t>
      </w:r>
      <w:proofErr w:type="spellEnd"/>
      <w:r w:rsidRPr="006A1417">
        <w:rPr>
          <w:rFonts w:ascii="Book Antiqua" w:hAnsi="Book Antiqua"/>
          <w:sz w:val="24"/>
          <w:szCs w:val="24"/>
          <w:lang w:val="en-US"/>
        </w:rPr>
        <w:t xml:space="preserve"> yang </w:t>
      </w:r>
      <w:proofErr w:type="spellStart"/>
      <w:r w:rsidRPr="006A1417">
        <w:rPr>
          <w:rFonts w:ascii="Book Antiqua" w:hAnsi="Book Antiqua"/>
          <w:sz w:val="24"/>
          <w:szCs w:val="24"/>
          <w:lang w:val="en-US"/>
        </w:rPr>
        <w:t>setara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dalam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pengambilan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keputusan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terkait</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kegiatan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kerja</w:t>
      </w:r>
      <w:proofErr w:type="spellEnd"/>
      <w:r w:rsidRPr="006A1417">
        <w:rPr>
          <w:rFonts w:ascii="Book Antiqua" w:hAnsi="Book Antiqua"/>
          <w:sz w:val="24"/>
          <w:szCs w:val="24"/>
          <w:lang w:val="en-US"/>
        </w:rPr>
        <w:t xml:space="preserve"> dan </w:t>
      </w:r>
      <w:proofErr w:type="spellStart"/>
      <w:r w:rsidRPr="006A1417">
        <w:rPr>
          <w:rFonts w:ascii="Book Antiqua" w:hAnsi="Book Antiqua"/>
          <w:sz w:val="24"/>
          <w:szCs w:val="24"/>
          <w:lang w:val="en-US"/>
        </w:rPr>
        <w:t>pekerjaan</w:t>
      </w:r>
      <w:proofErr w:type="spellEnd"/>
      <w:r w:rsidRPr="006A1417">
        <w:rPr>
          <w:rFonts w:ascii="Book Antiqua" w:hAnsi="Book Antiqua"/>
          <w:sz w:val="24"/>
          <w:szCs w:val="24"/>
          <w:lang w:val="en-US"/>
        </w:rPr>
        <w:t xml:space="preserve">. Pendidikan </w:t>
      </w:r>
      <w:proofErr w:type="spellStart"/>
      <w:r w:rsidRPr="006A1417">
        <w:rPr>
          <w:rFonts w:ascii="Book Antiqua" w:hAnsi="Book Antiqua"/>
          <w:sz w:val="24"/>
          <w:szCs w:val="24"/>
          <w:lang w:val="en-US"/>
        </w:rPr>
        <w:t>hukum</w:t>
      </w:r>
      <w:proofErr w:type="spellEnd"/>
      <w:r w:rsidRPr="006A1417">
        <w:rPr>
          <w:rFonts w:ascii="Book Antiqua" w:hAnsi="Book Antiqua"/>
          <w:sz w:val="24"/>
          <w:szCs w:val="24"/>
          <w:lang w:val="en-US"/>
        </w:rPr>
        <w:t xml:space="preserve"> yang minim </w:t>
      </w:r>
      <w:proofErr w:type="spellStart"/>
      <w:r w:rsidRPr="006A1417">
        <w:rPr>
          <w:rFonts w:ascii="Book Antiqua" w:hAnsi="Book Antiqua"/>
          <w:sz w:val="24"/>
          <w:szCs w:val="24"/>
          <w:lang w:val="en-US"/>
        </w:rPr>
        <w:t>mengenai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isu</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ini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membuat</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peran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istri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menjadi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terbatas</w:t>
      </w:r>
      <w:proofErr w:type="spellEnd"/>
      <w:r w:rsidRPr="006A1417">
        <w:rPr>
          <w:rFonts w:ascii="Book Antiqua" w:hAnsi="Book Antiqua"/>
          <w:sz w:val="24"/>
          <w:szCs w:val="24"/>
          <w:lang w:val="en-US"/>
        </w:rPr>
        <w:t xml:space="preserve"> dan </w:t>
      </w:r>
      <w:proofErr w:type="spellStart"/>
      <w:r w:rsidRPr="006A1417">
        <w:rPr>
          <w:rFonts w:ascii="Book Antiqua" w:hAnsi="Book Antiqua"/>
          <w:sz w:val="24"/>
          <w:szCs w:val="24"/>
          <w:lang w:val="en-US"/>
        </w:rPr>
        <w:t>sering</w:t>
      </w:r>
      <w:proofErr w:type="spellEnd"/>
      <w:r w:rsidRPr="006A1417">
        <w:rPr>
          <w:rFonts w:ascii="Book Antiqua" w:hAnsi="Book Antiqua"/>
          <w:sz w:val="24"/>
          <w:szCs w:val="24"/>
          <w:lang w:val="en-US"/>
        </w:rPr>
        <w:t xml:space="preserve"> kali </w:t>
      </w:r>
      <w:proofErr w:type="spellStart"/>
      <w:r w:rsidRPr="006A1417">
        <w:rPr>
          <w:rFonts w:ascii="Book Antiqua" w:hAnsi="Book Antiqua"/>
          <w:sz w:val="24"/>
          <w:szCs w:val="24"/>
          <w:lang w:val="en-US"/>
        </w:rPr>
        <w:t>diabaikan</w:t>
      </w:r>
      <w:proofErr w:type="spellEnd"/>
      <w:r w:rsidRPr="006A1417">
        <w:rPr>
          <w:rFonts w:ascii="Book Antiqua" w:hAnsi="Book Antiqua"/>
          <w:sz w:val="24"/>
          <w:szCs w:val="24"/>
          <w:lang w:val="en-US"/>
        </w:rPr>
        <w:t xml:space="preserve"> oleh </w:t>
      </w:r>
      <w:proofErr w:type="spellStart"/>
      <w:r w:rsidRPr="006A1417">
        <w:rPr>
          <w:rFonts w:ascii="Book Antiqua" w:hAnsi="Book Antiqua"/>
          <w:sz w:val="24"/>
          <w:szCs w:val="24"/>
          <w:lang w:val="en-US"/>
        </w:rPr>
        <w:t>masyarakat</w:t>
      </w:r>
      <w:proofErr w:type="spellEnd"/>
      <w:r w:rsidRPr="006A1417">
        <w:rPr>
          <w:rFonts w:ascii="Book Antiqua" w:hAnsi="Book Antiqua"/>
          <w:sz w:val="24"/>
          <w:szCs w:val="24"/>
          <w:lang w:val="en-US"/>
        </w:rPr>
        <w:t>.</w:t>
      </w:r>
    </w:p>
    <w:p w14:paraId="2EE5454A" w14:textId="77777777" w:rsidR="006A1417" w:rsidRPr="004538C0"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rPr>
      </w:pPr>
      <w:r w:rsidRPr="004538C0">
        <w:rPr>
          <w:rFonts w:ascii="Book Antiqua" w:hAnsi="Book Antiqua"/>
          <w:sz w:val="24"/>
          <w:szCs w:val="24"/>
        </w:rPr>
        <w:lastRenderedPageBreak/>
        <w:t>Penyelesaian sengketa melalui mediasi juga sering kali terhambat oleh aspek psikologis, sosial, dan kultural yang mempengaruhi proses komunikasi antara pihak-pihak yang terlibat dalam sengketa. Oleh karena itu, untuk dapat mengoptimalkan peran mediasi dalam penyelesaian sengketa hukum keluarga Islam di Pengadilan Agama, diperlukan pemahaman yang mendalam tentang tantangan yang ada, serta upaya strategis untuk mengatasi hambatan tersebut.</w:t>
      </w:r>
      <w:r w:rsidRPr="004538C0">
        <w:rPr>
          <w:rFonts w:ascii="Book Antiqua" w:hAnsi="Book Antiqua"/>
          <w:sz w:val="24"/>
          <w:szCs w:val="24"/>
          <w:vertAlign w:val="superscript"/>
        </w:rPr>
        <w:footnoteReference w:id="3"/>
      </w:r>
      <w:r w:rsidRPr="004538C0">
        <w:rPr>
          <w:rFonts w:ascii="Book Antiqua" w:hAnsi="Book Antiqua"/>
          <w:sz w:val="24"/>
          <w:szCs w:val="24"/>
        </w:rPr>
        <w:t xml:space="preserve"> Dalam hal ini, faktor seperti kepercayaan terhadap mediator, serta kesiapan pihak-pihak untuk berdialog secara terbuka, merupakan faktor yang sangat menentukan dalam keberhasilan mediasi.</w:t>
      </w:r>
    </w:p>
    <w:p w14:paraId="2C9FF6DC"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lang w:val="en-US"/>
        </w:rPr>
      </w:pPr>
      <w:r w:rsidRPr="006A1417">
        <w:rPr>
          <w:rFonts w:ascii="Book Antiqua" w:hAnsi="Book Antiqua"/>
          <w:sz w:val="24"/>
          <w:szCs w:val="24"/>
        </w:rPr>
        <w:t xml:space="preserve">Kebaruan dalam artikel ini terletak pada penegasan pentingnya penguatan hak bekerja istri dalam konteks hukum keluarga, serta mendorong pemahaman yang lebih luas mengenai adanya hak asasi manusia yang meliputi perempuan. </w:t>
      </w:r>
      <w:r w:rsidRPr="006A1417">
        <w:rPr>
          <w:rFonts w:ascii="Book Antiqua" w:hAnsi="Book Antiqua"/>
          <w:sz w:val="24"/>
          <w:szCs w:val="24"/>
          <w:lang w:val="en-US"/>
        </w:rPr>
        <w:t>The new perspective that is promoted in this article emphasizes the need for an inclusive approach in interpreting family law, particularly in recognizing the dual role of women as both homemakers and professionals.</w:t>
      </w:r>
    </w:p>
    <w:p w14:paraId="0FCE1AA2"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lang w:val="en-US"/>
        </w:rPr>
      </w:pPr>
      <w:proofErr w:type="spellStart"/>
      <w:r w:rsidRPr="006A1417">
        <w:rPr>
          <w:rFonts w:ascii="Book Antiqua" w:hAnsi="Book Antiqua"/>
          <w:sz w:val="24"/>
          <w:szCs w:val="24"/>
          <w:lang w:val="en-US"/>
        </w:rPr>
        <w:t>Analisis</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ini</w:t>
      </w:r>
      <w:proofErr w:type="spellEnd"/>
      <w:r w:rsidRPr="006A1417">
        <w:rPr>
          <w:rFonts w:ascii="Book Antiqua" w:hAnsi="Book Antiqua"/>
          <w:sz w:val="24"/>
          <w:szCs w:val="24"/>
          <w:lang w:val="en-US"/>
        </w:rPr>
        <w:t xml:space="preserve"> juga </w:t>
      </w:r>
      <w:proofErr w:type="spellStart"/>
      <w:r w:rsidRPr="006A1417">
        <w:rPr>
          <w:rFonts w:ascii="Book Antiqua" w:hAnsi="Book Antiqua"/>
          <w:sz w:val="24"/>
          <w:szCs w:val="24"/>
          <w:lang w:val="en-US"/>
        </w:rPr>
        <w:t>meliputi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isu-isu</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kontemporer</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seperti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kekerasan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rumah</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tangga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pengasuhan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anak</w:t>
      </w:r>
      <w:proofErr w:type="spellEnd"/>
      <w:r w:rsidRPr="006A1417">
        <w:rPr>
          <w:rFonts w:ascii="Book Antiqua" w:hAnsi="Book Antiqua"/>
          <w:sz w:val="24"/>
          <w:szCs w:val="24"/>
          <w:lang w:val="en-US"/>
        </w:rPr>
        <w:t xml:space="preserve">, dan </w:t>
      </w:r>
      <w:proofErr w:type="spellStart"/>
      <w:r w:rsidRPr="006A1417">
        <w:rPr>
          <w:rFonts w:ascii="Book Antiqua" w:hAnsi="Book Antiqua"/>
          <w:sz w:val="24"/>
          <w:szCs w:val="24"/>
          <w:lang w:val="en-US"/>
        </w:rPr>
        <w:t>pembagian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tugas</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domestik</w:t>
      </w:r>
      <w:proofErr w:type="spellEnd"/>
      <w:r w:rsidRPr="006A1417">
        <w:rPr>
          <w:rFonts w:ascii="Book Antiqua" w:hAnsi="Book Antiqua"/>
          <w:sz w:val="24"/>
          <w:szCs w:val="24"/>
          <w:lang w:val="en-US"/>
        </w:rPr>
        <w:t xml:space="preserve">, yang </w:t>
      </w:r>
      <w:proofErr w:type="spellStart"/>
      <w:r w:rsidRPr="006A1417">
        <w:rPr>
          <w:rFonts w:ascii="Book Antiqua" w:hAnsi="Book Antiqua"/>
          <w:sz w:val="24"/>
          <w:szCs w:val="24"/>
          <w:lang w:val="en-US"/>
        </w:rPr>
        <w:t>merupakan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faktor</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penting</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dalam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menentukan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keberhasilan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istri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dalam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berkarier</w:t>
      </w:r>
      <w:proofErr w:type="spellEnd"/>
      <w:r w:rsidRPr="006A1417">
        <w:rPr>
          <w:rFonts w:ascii="Book Antiqua" w:hAnsi="Book Antiqua"/>
          <w:sz w:val="24"/>
          <w:szCs w:val="24"/>
          <w:lang w:val="en-US"/>
        </w:rPr>
        <w:t xml:space="preserve">. Selain </w:t>
      </w:r>
      <w:proofErr w:type="spellStart"/>
      <w:r w:rsidRPr="006A1417">
        <w:rPr>
          <w:rFonts w:ascii="Book Antiqua" w:hAnsi="Book Antiqua"/>
          <w:sz w:val="24"/>
          <w:szCs w:val="24"/>
          <w:lang w:val="en-US"/>
        </w:rPr>
        <w:t>itu</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artikel</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ini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berupaya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untuk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mendorong</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perubahan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sosial</w:t>
      </w:r>
      <w:proofErr w:type="spellEnd"/>
      <w:r w:rsidRPr="006A1417">
        <w:rPr>
          <w:rFonts w:ascii="Book Antiqua" w:hAnsi="Book Antiqua"/>
          <w:sz w:val="24"/>
          <w:szCs w:val="24"/>
          <w:lang w:val="en-US"/>
        </w:rPr>
        <w:t xml:space="preserve"> dan </w:t>
      </w:r>
      <w:proofErr w:type="spellStart"/>
      <w:r w:rsidRPr="006A1417">
        <w:rPr>
          <w:rFonts w:ascii="Book Antiqua" w:hAnsi="Book Antiqua"/>
          <w:sz w:val="24"/>
          <w:szCs w:val="24"/>
          <w:lang w:val="en-US"/>
        </w:rPr>
        <w:t>mendukung</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upaya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legislasi</w:t>
      </w:r>
      <w:proofErr w:type="spellEnd"/>
      <w:r w:rsidRPr="006A1417">
        <w:rPr>
          <w:rFonts w:ascii="Book Antiqua" w:hAnsi="Book Antiqua"/>
          <w:sz w:val="24"/>
          <w:szCs w:val="24"/>
          <w:lang w:val="en-US"/>
        </w:rPr>
        <w:t xml:space="preserve"> yang </w:t>
      </w:r>
      <w:proofErr w:type="spellStart"/>
      <w:r w:rsidRPr="006A1417">
        <w:rPr>
          <w:rFonts w:ascii="Book Antiqua" w:hAnsi="Book Antiqua"/>
          <w:sz w:val="24"/>
          <w:szCs w:val="24"/>
          <w:lang w:val="en-US"/>
        </w:rPr>
        <w:t>lebih</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ramah</w:t>
      </w:r>
      <w:proofErr w:type="spellEnd"/>
      <w:r w:rsidRPr="006A1417">
        <w:rPr>
          <w:rFonts w:ascii="Book Antiqua" w:hAnsi="Book Antiqua"/>
          <w:sz w:val="24"/>
          <w:szCs w:val="24"/>
          <w:lang w:val="en-US"/>
        </w:rPr>
        <w:t xml:space="preserve"> gender, </w:t>
      </w:r>
      <w:proofErr w:type="spellStart"/>
      <w:r w:rsidRPr="006A1417">
        <w:rPr>
          <w:rFonts w:ascii="Book Antiqua" w:hAnsi="Book Antiqua"/>
          <w:sz w:val="24"/>
          <w:szCs w:val="24"/>
          <w:lang w:val="en-US"/>
        </w:rPr>
        <w:t>dalam</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rangka</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menciptakan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ruang</w:t>
      </w:r>
      <w:proofErr w:type="spellEnd"/>
      <w:r w:rsidRPr="006A1417">
        <w:rPr>
          <w:rFonts w:ascii="Book Antiqua" w:hAnsi="Book Antiqua"/>
          <w:sz w:val="24"/>
          <w:szCs w:val="24"/>
          <w:lang w:val="en-US"/>
        </w:rPr>
        <w:t xml:space="preserve"> yang </w:t>
      </w:r>
      <w:proofErr w:type="spellStart"/>
      <w:r w:rsidRPr="006A1417">
        <w:rPr>
          <w:rFonts w:ascii="Book Antiqua" w:hAnsi="Book Antiqua"/>
          <w:sz w:val="24"/>
          <w:szCs w:val="24"/>
          <w:lang w:val="en-US"/>
        </w:rPr>
        <w:t>lebih</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adil</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bagi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perempuan</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untuk</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berkontribusi</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baik</w:t>
      </w:r>
      <w:proofErr w:type="spellEnd"/>
      <w:r w:rsidRPr="006A1417">
        <w:rPr>
          <w:rFonts w:ascii="Book Antiqua" w:hAnsi="Book Antiqua"/>
          <w:sz w:val="24"/>
          <w:szCs w:val="24"/>
          <w:lang w:val="en-US"/>
        </w:rPr>
        <w:t xml:space="preserve"> di </w:t>
      </w:r>
      <w:proofErr w:type="spellStart"/>
      <w:r w:rsidRPr="006A1417">
        <w:rPr>
          <w:rFonts w:ascii="Book Antiqua" w:hAnsi="Book Antiqua"/>
          <w:sz w:val="24"/>
          <w:szCs w:val="24"/>
          <w:lang w:val="en-US"/>
        </w:rPr>
        <w:t>rumah</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maupun</w:t>
      </w:r>
      <w:proofErr w:type="spellEnd"/>
      <w:r w:rsidRPr="006A1417">
        <w:rPr>
          <w:rFonts w:ascii="Book Antiqua" w:hAnsi="Book Antiqua"/>
          <w:sz w:val="24"/>
          <w:szCs w:val="24"/>
          <w:lang w:val="en-US"/>
        </w:rPr>
        <w:t xml:space="preserve"> di </w:t>
      </w:r>
      <w:proofErr w:type="spellStart"/>
      <w:r w:rsidRPr="006A1417">
        <w:rPr>
          <w:rFonts w:ascii="Book Antiqua" w:hAnsi="Book Antiqua"/>
          <w:sz w:val="24"/>
          <w:szCs w:val="24"/>
          <w:lang w:val="en-US"/>
        </w:rPr>
        <w:t>luar</w:t>
      </w:r>
      <w:proofErr w:type="spellEnd"/>
      <w:r w:rsidRPr="006A1417">
        <w:rPr>
          <w:rFonts w:ascii="Book Antiqua" w:hAnsi="Book Antiqua"/>
          <w:sz w:val="24"/>
          <w:szCs w:val="24"/>
          <w:lang w:val="en-US"/>
        </w:rPr>
        <w:t xml:space="preserve"> </w:t>
      </w:r>
      <w:proofErr w:type="spellStart"/>
      <w:r w:rsidRPr="006A1417">
        <w:rPr>
          <w:rFonts w:ascii="Book Antiqua" w:hAnsi="Book Antiqua"/>
          <w:sz w:val="24"/>
          <w:szCs w:val="24"/>
          <w:lang w:val="en-US"/>
        </w:rPr>
        <w:t>rumah</w:t>
      </w:r>
      <w:proofErr w:type="spellEnd"/>
      <w:r w:rsidRPr="006A1417">
        <w:rPr>
          <w:rFonts w:ascii="Book Antiqua" w:hAnsi="Book Antiqua"/>
          <w:sz w:val="24"/>
          <w:szCs w:val="24"/>
          <w:lang w:val="en-US"/>
        </w:rPr>
        <w:t>.</w:t>
      </w:r>
    </w:p>
    <w:p w14:paraId="70E081FB" w14:textId="77777777" w:rsidR="00CA7F56" w:rsidRPr="00CA7F56" w:rsidRDefault="00CA7F56" w:rsidP="00FA43F3">
      <w:pPr>
        <w:widowControl w:val="0"/>
        <w:tabs>
          <w:tab w:val="left" w:pos="3908"/>
        </w:tabs>
        <w:autoSpaceDE w:val="0"/>
        <w:autoSpaceDN w:val="0"/>
        <w:adjustRightInd w:val="0"/>
        <w:spacing w:after="120" w:line="360" w:lineRule="auto"/>
        <w:ind w:left="480" w:hanging="480"/>
        <w:jc w:val="both"/>
        <w:rPr>
          <w:rFonts w:ascii="Book Antiqua" w:hAnsi="Book Antiqua"/>
          <w:b/>
          <w:sz w:val="24"/>
          <w:szCs w:val="24"/>
        </w:rPr>
      </w:pPr>
      <w:r w:rsidRPr="00CA7F56">
        <w:rPr>
          <w:rFonts w:ascii="Book Antiqua" w:hAnsi="Book Antiqua"/>
          <w:b/>
          <w:sz w:val="24"/>
          <w:szCs w:val="24"/>
        </w:rPr>
        <w:t>METODE PENELITI</w:t>
      </w:r>
      <w:r w:rsidR="00224C9B" w:rsidRPr="00FA43F3">
        <w:rPr>
          <w:rFonts w:ascii="Book Antiqua" w:hAnsi="Book Antiqua"/>
          <w:b/>
          <w:sz w:val="24"/>
          <w:szCs w:val="24"/>
        </w:rPr>
        <w:t>AN</w:t>
      </w:r>
    </w:p>
    <w:p w14:paraId="6FE75ECF"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rPr>
      </w:pPr>
      <w:r w:rsidRPr="006A1417">
        <w:rPr>
          <w:rFonts w:ascii="Book Antiqua" w:hAnsi="Book Antiqua"/>
          <w:sz w:val="24"/>
          <w:szCs w:val="24"/>
        </w:rPr>
        <w:t xml:space="preserve">Penelitian ini menggunakan pendekatan kualitatif dengan jenis penelitian deskriptif analitif. Pendekatan kualitatif dipilih karena penelitian ini bertujuan untuk mendapatkan pemahaman yang lebih mendalam mengenai praktik mediasi dalam penyelesaian sengketa hukum keluarga Islam di Pengadilan Agama. Pendekatan ini memungkinkan peneliti untuk menggali lebih dalam faktor-faktor sosial, psikologis, dan hukum yang memengaruhi keberhasilan atau kegagalan mediasi. Pendekatan ini </w:t>
      </w:r>
      <w:r w:rsidRPr="006A1417">
        <w:rPr>
          <w:rFonts w:ascii="Book Antiqua" w:hAnsi="Book Antiqua"/>
          <w:sz w:val="24"/>
          <w:szCs w:val="24"/>
        </w:rPr>
        <w:lastRenderedPageBreak/>
        <w:t>sangat sesuai untuk menggambarkan fenomena yang terjadi di lapangan secara langsung.</w:t>
      </w:r>
      <w:r w:rsidRPr="006A1417">
        <w:rPr>
          <w:rFonts w:ascii="Book Antiqua" w:hAnsi="Book Antiqua"/>
          <w:sz w:val="24"/>
          <w:szCs w:val="24"/>
          <w:vertAlign w:val="superscript"/>
        </w:rPr>
        <w:footnoteReference w:id="4"/>
      </w:r>
      <w:r>
        <w:rPr>
          <w:rFonts w:ascii="Book Antiqua" w:hAnsi="Book Antiqua"/>
          <w:sz w:val="24"/>
          <w:szCs w:val="24"/>
        </w:rPr>
        <w:t xml:space="preserve"> </w:t>
      </w:r>
      <w:r w:rsidRPr="006A1417">
        <w:rPr>
          <w:rFonts w:ascii="Book Antiqua" w:hAnsi="Book Antiqua"/>
          <w:sz w:val="24"/>
          <w:szCs w:val="24"/>
        </w:rPr>
        <w:t>Penelitian kualitatif membantu peneliti untuk mengeksplorasi pengalaman individu atau kelompok dalam konteks sosial mereka. Dalam penelitian ini, peneliti berharap untuk menggali pandangan dan pengalaman para mediator serta pihak-pihak yang terlibat dalam proses mediasi, serta untuk memberikan pemahaman yang lebih holistik tentang dinamika yang terjadi di Pengadilan Agama.</w:t>
      </w:r>
    </w:p>
    <w:p w14:paraId="1A2D294E" w14:textId="77777777" w:rsidR="00CA7F56" w:rsidRPr="00CA7F56" w:rsidRDefault="007566B7" w:rsidP="00FA43F3">
      <w:pPr>
        <w:widowControl w:val="0"/>
        <w:tabs>
          <w:tab w:val="left" w:pos="3908"/>
        </w:tabs>
        <w:autoSpaceDE w:val="0"/>
        <w:autoSpaceDN w:val="0"/>
        <w:adjustRightInd w:val="0"/>
        <w:spacing w:after="120" w:line="360" w:lineRule="auto"/>
        <w:ind w:left="480" w:hanging="480"/>
        <w:jc w:val="both"/>
        <w:rPr>
          <w:rFonts w:ascii="Book Antiqua" w:hAnsi="Book Antiqua"/>
          <w:b/>
          <w:sz w:val="24"/>
          <w:szCs w:val="24"/>
        </w:rPr>
      </w:pPr>
      <w:r w:rsidRPr="006A1417">
        <w:rPr>
          <w:rFonts w:ascii="Book Antiqua" w:hAnsi="Book Antiqua"/>
          <w:b/>
          <w:sz w:val="24"/>
          <w:szCs w:val="24"/>
        </w:rPr>
        <w:t>ANAL</w:t>
      </w:r>
      <w:r w:rsidRPr="00CA7F56">
        <w:rPr>
          <w:rFonts w:ascii="Book Antiqua" w:hAnsi="Book Antiqua"/>
          <w:b/>
          <w:sz w:val="24"/>
          <w:szCs w:val="24"/>
        </w:rPr>
        <w:t>ISIS DAN PEMBAHASAN</w:t>
      </w:r>
    </w:p>
    <w:p w14:paraId="519663C9" w14:textId="77777777" w:rsidR="006A1417" w:rsidRPr="006A1417" w:rsidRDefault="006A1417" w:rsidP="006A1417">
      <w:pPr>
        <w:widowControl w:val="0"/>
        <w:tabs>
          <w:tab w:val="left" w:pos="567"/>
        </w:tabs>
        <w:autoSpaceDE w:val="0"/>
        <w:autoSpaceDN w:val="0"/>
        <w:adjustRightInd w:val="0"/>
        <w:spacing w:after="120" w:line="360" w:lineRule="auto"/>
        <w:ind w:firstLine="567"/>
        <w:jc w:val="both"/>
        <w:rPr>
          <w:rFonts w:ascii="Book Antiqua" w:hAnsi="Book Antiqua"/>
          <w:sz w:val="24"/>
          <w:szCs w:val="24"/>
        </w:rPr>
      </w:pPr>
      <w:r w:rsidRPr="006A1417">
        <w:rPr>
          <w:rFonts w:ascii="Book Antiqua" w:hAnsi="Book Antiqua"/>
          <w:sz w:val="24"/>
          <w:szCs w:val="24"/>
        </w:rPr>
        <w:t>Pada bagian ini, hasil penelitian tentang strategi mediasi dalam penyelesaian sengketa hukum keluarga Islam di Pengadilan Agama akan disajikan secara ringkas dan terstruktur. Pembahasan ini juga akan memperlihatkan perbedaan antara temuan yang diperoleh dalam penelitian ini dengan publikasi atau temuan penelitian sebelumnya.</w:t>
      </w:r>
      <w:r>
        <w:rPr>
          <w:rFonts w:ascii="Book Antiqua" w:hAnsi="Book Antiqua"/>
          <w:sz w:val="24"/>
          <w:szCs w:val="24"/>
        </w:rPr>
        <w:t xml:space="preserve"> </w:t>
      </w:r>
      <w:r w:rsidRPr="006A1417">
        <w:rPr>
          <w:rFonts w:ascii="Book Antiqua" w:hAnsi="Book Antiqua"/>
          <w:sz w:val="24"/>
          <w:szCs w:val="24"/>
        </w:rPr>
        <w:t>penelitian menunjukkan bahwa mediasi di Pengadilan Agama mengadopsi tiga strategi utama yang terbukti efektif, namun terdapat beberapa tantangan yang belum sepenuhnya teratasi.</w:t>
      </w:r>
    </w:p>
    <w:p w14:paraId="117EF6AE"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i/>
          <w:sz w:val="24"/>
          <w:szCs w:val="24"/>
        </w:rPr>
      </w:pPr>
      <w:r w:rsidRPr="006A1417">
        <w:rPr>
          <w:rFonts w:ascii="Book Antiqua" w:hAnsi="Book Antiqua"/>
          <w:b/>
          <w:i/>
          <w:sz w:val="24"/>
          <w:szCs w:val="24"/>
        </w:rPr>
        <w:t>Pendekatan Persuasif</w:t>
      </w:r>
    </w:p>
    <w:p w14:paraId="4ECA30D3" w14:textId="77777777" w:rsidR="006A1417" w:rsidRPr="006A1417" w:rsidRDefault="006A1417" w:rsidP="006A1417">
      <w:pPr>
        <w:widowControl w:val="0"/>
        <w:tabs>
          <w:tab w:val="left" w:pos="567"/>
          <w:tab w:val="left" w:pos="3908"/>
        </w:tabs>
        <w:autoSpaceDE w:val="0"/>
        <w:autoSpaceDN w:val="0"/>
        <w:adjustRightInd w:val="0"/>
        <w:spacing w:after="120" w:line="360" w:lineRule="auto"/>
        <w:jc w:val="both"/>
        <w:rPr>
          <w:rFonts w:ascii="Book Antiqua" w:hAnsi="Book Antiqua"/>
          <w:b/>
          <w:sz w:val="24"/>
          <w:szCs w:val="24"/>
        </w:rPr>
      </w:pPr>
      <w:r>
        <w:rPr>
          <w:rFonts w:ascii="Book Antiqua" w:hAnsi="Book Antiqua"/>
          <w:sz w:val="24"/>
          <w:szCs w:val="24"/>
        </w:rPr>
        <w:tab/>
      </w:r>
      <w:r w:rsidRPr="006A1417">
        <w:rPr>
          <w:rFonts w:ascii="Book Antiqua" w:hAnsi="Book Antiqua"/>
          <w:sz w:val="24"/>
          <w:szCs w:val="24"/>
        </w:rPr>
        <w:t>Mediator di Pengadilan Agama lebih sering menggunakan pendekatan persuasif, yang berfokus pada upaya mendekatkan pandangan pihak-pihak yang bersengketa untuk mencapai kesepakatan. Temuan ini sejalan dengan penelitian sebelumnya oleh Hamid (2020)</w:t>
      </w:r>
      <w:r w:rsidRPr="006A1417">
        <w:rPr>
          <w:rFonts w:ascii="Book Antiqua" w:hAnsi="Book Antiqua"/>
          <w:sz w:val="24"/>
          <w:szCs w:val="24"/>
          <w:vertAlign w:val="superscript"/>
        </w:rPr>
        <w:footnoteReference w:id="5"/>
      </w:r>
      <w:r w:rsidRPr="006A1417">
        <w:rPr>
          <w:rFonts w:ascii="Book Antiqua" w:hAnsi="Book Antiqua"/>
          <w:sz w:val="24"/>
          <w:szCs w:val="24"/>
        </w:rPr>
        <w:t>, yang juga menekankan pentingnya teknik persuasi dalam mediasi keluarga. Namun, hasil penelitian ini menemukan bahwa penggunaan pendekatan persuasif lebih sering berhasil pada kasus-kasus yang tidak melibatkan sengketa hak asuh anak, yang mana melibatkan faktor emosional yang lebih kuat.</w:t>
      </w:r>
      <w:r>
        <w:rPr>
          <w:rFonts w:ascii="Book Antiqua" w:hAnsi="Book Antiqua"/>
          <w:sz w:val="24"/>
          <w:szCs w:val="24"/>
        </w:rPr>
        <w:t xml:space="preserve"> </w:t>
      </w:r>
      <w:r w:rsidRPr="006A1417">
        <w:rPr>
          <w:rFonts w:ascii="Book Antiqua" w:hAnsi="Book Antiqua"/>
          <w:sz w:val="24"/>
          <w:szCs w:val="24"/>
        </w:rPr>
        <w:t xml:space="preserve">Temuan ini memperkuat kesimpulan Hamid bahwa pendekatan persuasif memiliki peran kunci dalam memfasilitasi penyelesaian sengketa. Namun, perbedaan penting yang ditemukan dalam penelitian ini adalah efektivitas pendekatan tersebut yang terbatas pada sengketa non-emosional seperti pembagian harta. Ini menunjukkan bahwa pada </w:t>
      </w:r>
      <w:r w:rsidRPr="006A1417">
        <w:rPr>
          <w:rFonts w:ascii="Book Antiqua" w:hAnsi="Book Antiqua"/>
          <w:sz w:val="24"/>
          <w:szCs w:val="24"/>
        </w:rPr>
        <w:lastRenderedPageBreak/>
        <w:t>sengketa yang lebih emosional, seperti hak asuh anak, pendekatan persuasif mungkin perlu digabungkan dengan strategi lainnya untuk mencapai kesepakatan yang lebih baik.</w:t>
      </w:r>
      <w:r>
        <w:rPr>
          <w:rFonts w:ascii="Book Antiqua" w:hAnsi="Book Antiqua"/>
          <w:sz w:val="24"/>
          <w:szCs w:val="24"/>
        </w:rPr>
        <w:t xml:space="preserve"> </w:t>
      </w:r>
    </w:p>
    <w:p w14:paraId="3DBFF0A9"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b/>
          <w:i/>
          <w:sz w:val="24"/>
          <w:szCs w:val="24"/>
        </w:rPr>
      </w:pPr>
      <w:r w:rsidRPr="006A1417">
        <w:rPr>
          <w:rFonts w:ascii="Book Antiqua" w:hAnsi="Book Antiqua"/>
          <w:b/>
          <w:i/>
          <w:sz w:val="24"/>
          <w:szCs w:val="24"/>
        </w:rPr>
        <w:t>Pendekatan Konseling</w:t>
      </w:r>
    </w:p>
    <w:p w14:paraId="07804D5A" w14:textId="77777777" w:rsidR="006A1417" w:rsidRPr="006A1417" w:rsidRDefault="006A1417" w:rsidP="006A1417">
      <w:pPr>
        <w:widowControl w:val="0"/>
        <w:tabs>
          <w:tab w:val="left" w:pos="567"/>
          <w:tab w:val="left" w:pos="3908"/>
        </w:tabs>
        <w:autoSpaceDE w:val="0"/>
        <w:autoSpaceDN w:val="0"/>
        <w:adjustRightInd w:val="0"/>
        <w:spacing w:after="120" w:line="360" w:lineRule="auto"/>
        <w:jc w:val="both"/>
        <w:rPr>
          <w:rFonts w:ascii="Book Antiqua" w:hAnsi="Book Antiqua"/>
          <w:sz w:val="24"/>
          <w:szCs w:val="24"/>
        </w:rPr>
      </w:pPr>
      <w:r>
        <w:rPr>
          <w:rFonts w:ascii="Book Antiqua" w:hAnsi="Book Antiqua"/>
          <w:sz w:val="24"/>
          <w:szCs w:val="24"/>
        </w:rPr>
        <w:tab/>
      </w:r>
      <w:r w:rsidRPr="006A1417">
        <w:rPr>
          <w:rFonts w:ascii="Book Antiqua" w:hAnsi="Book Antiqua"/>
          <w:sz w:val="24"/>
          <w:szCs w:val="24"/>
        </w:rPr>
        <w:t>Pada sengketa perceraian yang melibatkan hak asuh anak dan pembagian harta, pendekatan konseling diterapkan. Penelitian ini mengidentifikasi bahwa pendekatan konseling dapat mengurangi ketegangan emosional yang terjadi di antara pihak yang bersengketa, sejalan dengan temuan penelitian oleh Mawardi dan Alim (2017)</w:t>
      </w:r>
      <w:r w:rsidRPr="006A1417">
        <w:rPr>
          <w:rFonts w:ascii="Book Antiqua" w:hAnsi="Book Antiqua"/>
          <w:sz w:val="24"/>
          <w:szCs w:val="24"/>
          <w:vertAlign w:val="superscript"/>
        </w:rPr>
        <w:footnoteReference w:id="6"/>
      </w:r>
      <w:r w:rsidRPr="006A1417">
        <w:rPr>
          <w:rFonts w:ascii="Book Antiqua" w:hAnsi="Book Antiqua"/>
          <w:sz w:val="24"/>
          <w:szCs w:val="24"/>
        </w:rPr>
        <w:t>. Namun, berbeda dengan penelitian mereka, hasil penelitian ini menemukan bahwa konseling lebih efektif jika dilakukan oleh mediator yang memiliki latar belakang psikologi atau pengalaman dalam menangani masalah emosional.</w:t>
      </w:r>
      <w:r>
        <w:rPr>
          <w:rFonts w:ascii="Book Antiqua" w:hAnsi="Book Antiqua"/>
          <w:sz w:val="24"/>
          <w:szCs w:val="24"/>
        </w:rPr>
        <w:t xml:space="preserve"> </w:t>
      </w:r>
      <w:r w:rsidRPr="006A1417">
        <w:rPr>
          <w:rFonts w:ascii="Book Antiqua" w:hAnsi="Book Antiqua"/>
          <w:sz w:val="24"/>
          <w:szCs w:val="24"/>
        </w:rPr>
        <w:t>Temuan ini menunjukkan bahwa keberhasilan konseling dalam mediasi tidak hanya bergantung pada teknik komunikasi, tetapi juga pada pemahaman mediator terhadap dinamika emosional yang terlibat dalam sengketa keluarga. Temuan ini membedakan dengan hasil penelitian sebelumnya, yang lebih fokus pada peran konseling secara umum tanpa mempertimbangkan keahlian khusus mediator dalam aspek psikologis.</w:t>
      </w:r>
    </w:p>
    <w:p w14:paraId="602433E2"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b/>
          <w:i/>
          <w:sz w:val="24"/>
          <w:szCs w:val="24"/>
        </w:rPr>
      </w:pPr>
      <w:r w:rsidRPr="006A1417">
        <w:rPr>
          <w:rFonts w:ascii="Book Antiqua" w:hAnsi="Book Antiqua"/>
          <w:b/>
          <w:i/>
          <w:sz w:val="24"/>
          <w:szCs w:val="24"/>
        </w:rPr>
        <w:t>Pemberian Informasi Hukum</w:t>
      </w:r>
    </w:p>
    <w:p w14:paraId="67E75C29" w14:textId="77777777" w:rsidR="006A1417" w:rsidRPr="006A1417" w:rsidRDefault="006A1417" w:rsidP="006A1417">
      <w:pPr>
        <w:widowControl w:val="0"/>
        <w:tabs>
          <w:tab w:val="left" w:pos="567"/>
          <w:tab w:val="left" w:pos="3908"/>
        </w:tabs>
        <w:autoSpaceDE w:val="0"/>
        <w:autoSpaceDN w:val="0"/>
        <w:adjustRightInd w:val="0"/>
        <w:spacing w:after="120" w:line="360" w:lineRule="auto"/>
        <w:jc w:val="both"/>
        <w:rPr>
          <w:rFonts w:ascii="Book Antiqua" w:hAnsi="Book Antiqua"/>
          <w:sz w:val="24"/>
          <w:szCs w:val="24"/>
        </w:rPr>
      </w:pPr>
      <w:r>
        <w:rPr>
          <w:rFonts w:ascii="Book Antiqua" w:hAnsi="Book Antiqua"/>
          <w:sz w:val="24"/>
          <w:szCs w:val="24"/>
        </w:rPr>
        <w:tab/>
      </w:r>
      <w:r w:rsidRPr="006A1417">
        <w:rPr>
          <w:rFonts w:ascii="Book Antiqua" w:hAnsi="Book Antiqua"/>
          <w:sz w:val="24"/>
          <w:szCs w:val="24"/>
        </w:rPr>
        <w:t>Pemberian informasi hukum mengenai hak dan kewajiban pihak yang bersengketa adalah strategi kunci dalam proses mediasi. Berdasarkan analisis terhadap data wawancara dan observasi, temuan ini mengungkapkan bahwa banyak pihak yang tidak memahami hak-hak mereka dalam konteks hukum keluarga Islam. Penyampaian informasi yang jelas tentang hak-hak ini membantu pihak yang bersengketa untuk lebih objektif dalam mengambil keputusan. Temuan ini mendukung hasil penelitian sebelumnya oleh Yusuf (2019)</w:t>
      </w:r>
      <w:r w:rsidRPr="006A1417">
        <w:rPr>
          <w:rFonts w:ascii="Book Antiqua" w:hAnsi="Book Antiqua"/>
          <w:sz w:val="24"/>
          <w:szCs w:val="24"/>
          <w:vertAlign w:val="superscript"/>
        </w:rPr>
        <w:footnoteReference w:id="7"/>
      </w:r>
      <w:r w:rsidRPr="006A1417">
        <w:rPr>
          <w:rFonts w:ascii="Book Antiqua" w:hAnsi="Book Antiqua"/>
          <w:sz w:val="24"/>
          <w:szCs w:val="24"/>
        </w:rPr>
        <w:t xml:space="preserve">, yang menyatakan bahwa pemahaman hukum yang rendah menghambat proses mediasi. Namun, penelitian ini menyoroti bahwa pemahaman hukum yang lebih baik tidak selalu mengarah pada solusi yang lebih </w:t>
      </w:r>
      <w:r w:rsidRPr="006A1417">
        <w:rPr>
          <w:rFonts w:ascii="Book Antiqua" w:hAnsi="Book Antiqua"/>
          <w:sz w:val="24"/>
          <w:szCs w:val="24"/>
        </w:rPr>
        <w:lastRenderedPageBreak/>
        <w:t>cepat, terutama jika faktor emosional tetap mendominasi.</w:t>
      </w:r>
      <w:r>
        <w:rPr>
          <w:rFonts w:ascii="Book Antiqua" w:hAnsi="Book Antiqua"/>
          <w:sz w:val="24"/>
          <w:szCs w:val="24"/>
        </w:rPr>
        <w:t xml:space="preserve"> </w:t>
      </w:r>
      <w:r w:rsidRPr="006A1417">
        <w:rPr>
          <w:rFonts w:ascii="Book Antiqua" w:hAnsi="Book Antiqua"/>
          <w:sz w:val="24"/>
          <w:szCs w:val="24"/>
        </w:rPr>
        <w:t>Temuan ini memperjelas peran penting pemberian informasi hukum dalam mediasi. Meskipun pemahaman hukum yang lebih baik cenderung memfasilitasi pengambilan keputusan yang lebih baik, penelitian ini menyoroti bahwa informasi hukum saja tidak cukup untuk mengatasi hambatan emosional yang sering kali menghalangi pihak-pihak untuk berkompromi.</w:t>
      </w:r>
    </w:p>
    <w:p w14:paraId="31C782C9"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b/>
          <w:sz w:val="24"/>
          <w:szCs w:val="24"/>
        </w:rPr>
      </w:pPr>
      <w:r w:rsidRPr="006A1417">
        <w:rPr>
          <w:rFonts w:ascii="Book Antiqua" w:hAnsi="Book Antiqua"/>
          <w:b/>
          <w:sz w:val="24"/>
          <w:szCs w:val="24"/>
        </w:rPr>
        <w:t>Faktor Yang Mempengaruhi Keberhasilan Mediasi</w:t>
      </w:r>
    </w:p>
    <w:p w14:paraId="4DF13674" w14:textId="77777777" w:rsidR="006A1417" w:rsidRPr="006A1417" w:rsidRDefault="006A1417" w:rsidP="006A1417">
      <w:pPr>
        <w:widowControl w:val="0"/>
        <w:tabs>
          <w:tab w:val="left" w:pos="567"/>
          <w:tab w:val="left" w:pos="3908"/>
        </w:tabs>
        <w:autoSpaceDE w:val="0"/>
        <w:autoSpaceDN w:val="0"/>
        <w:adjustRightInd w:val="0"/>
        <w:spacing w:after="120" w:line="360" w:lineRule="auto"/>
        <w:jc w:val="both"/>
        <w:rPr>
          <w:rFonts w:ascii="Book Antiqua" w:hAnsi="Book Antiqua"/>
          <w:sz w:val="24"/>
          <w:szCs w:val="24"/>
        </w:rPr>
      </w:pPr>
      <w:r>
        <w:rPr>
          <w:rFonts w:ascii="Book Antiqua" w:hAnsi="Book Antiqua"/>
          <w:sz w:val="24"/>
          <w:szCs w:val="24"/>
        </w:rPr>
        <w:tab/>
      </w:r>
      <w:r w:rsidRPr="006A1417">
        <w:rPr>
          <w:rFonts w:ascii="Book Antiqua" w:hAnsi="Book Antiqua"/>
          <w:sz w:val="24"/>
          <w:szCs w:val="24"/>
        </w:rPr>
        <w:t>Dalam penelitian ini, terdapat beberapa faktor yang mempengaruhi keberhasilan mediasi di Pengadilan Agama, yang perlu diperhatikan oleh mediator dan pihak berwenang untuk mengoptimalkan hasil mediasi.</w:t>
      </w:r>
    </w:p>
    <w:p w14:paraId="39C2ED63"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b/>
          <w:i/>
          <w:sz w:val="24"/>
          <w:szCs w:val="24"/>
        </w:rPr>
      </w:pPr>
      <w:r w:rsidRPr="006A1417">
        <w:rPr>
          <w:rFonts w:ascii="Book Antiqua" w:hAnsi="Book Antiqua"/>
          <w:b/>
          <w:i/>
          <w:sz w:val="24"/>
          <w:szCs w:val="24"/>
        </w:rPr>
        <w:t>Pemahaman Hukum yang Rendah</w:t>
      </w:r>
    </w:p>
    <w:p w14:paraId="0619C25D" w14:textId="77777777" w:rsidR="006A1417" w:rsidRPr="006A1417" w:rsidRDefault="006A1417" w:rsidP="006A1417">
      <w:pPr>
        <w:widowControl w:val="0"/>
        <w:tabs>
          <w:tab w:val="left" w:pos="567"/>
          <w:tab w:val="left" w:pos="3908"/>
        </w:tabs>
        <w:autoSpaceDE w:val="0"/>
        <w:autoSpaceDN w:val="0"/>
        <w:adjustRightInd w:val="0"/>
        <w:spacing w:after="120" w:line="360" w:lineRule="auto"/>
        <w:jc w:val="both"/>
        <w:rPr>
          <w:rFonts w:ascii="Book Antiqua" w:hAnsi="Book Antiqua"/>
          <w:sz w:val="24"/>
          <w:szCs w:val="24"/>
        </w:rPr>
      </w:pPr>
      <w:r>
        <w:rPr>
          <w:rFonts w:ascii="Book Antiqua" w:hAnsi="Book Antiqua"/>
          <w:sz w:val="24"/>
          <w:szCs w:val="24"/>
        </w:rPr>
        <w:tab/>
      </w:r>
      <w:r w:rsidRPr="006A1417">
        <w:rPr>
          <w:rFonts w:ascii="Book Antiqua" w:hAnsi="Book Antiqua"/>
          <w:sz w:val="24"/>
          <w:szCs w:val="24"/>
        </w:rPr>
        <w:t>Banyak pihak yang bersengketa tidak memahami hak dan kewajiban mereka dalam hukum keluarga Islam, yang dapat menghambat proses mediasi. Kurangnya pengetahuan ini membuat pihak-pihak tersebut cenderung mengabaikan solusi yang lebih rasional dan berorientasi pada hukum.</w:t>
      </w:r>
      <w:r>
        <w:rPr>
          <w:rFonts w:ascii="Book Antiqua" w:hAnsi="Book Antiqua"/>
          <w:sz w:val="24"/>
          <w:szCs w:val="24"/>
        </w:rPr>
        <w:t xml:space="preserve"> </w:t>
      </w:r>
      <w:r w:rsidRPr="006A1417">
        <w:rPr>
          <w:rFonts w:ascii="Book Antiqua" w:hAnsi="Book Antiqua"/>
          <w:sz w:val="24"/>
          <w:szCs w:val="24"/>
        </w:rPr>
        <w:t>Temuan ini didukung oleh Ahmad (2018)</w:t>
      </w:r>
      <w:r w:rsidRPr="006A1417">
        <w:rPr>
          <w:rFonts w:ascii="Book Antiqua" w:hAnsi="Book Antiqua"/>
          <w:sz w:val="24"/>
          <w:szCs w:val="24"/>
          <w:vertAlign w:val="superscript"/>
        </w:rPr>
        <w:footnoteReference w:id="8"/>
      </w:r>
      <w:r w:rsidRPr="006A1417">
        <w:rPr>
          <w:rFonts w:ascii="Book Antiqua" w:hAnsi="Book Antiqua"/>
          <w:sz w:val="24"/>
          <w:szCs w:val="24"/>
        </w:rPr>
        <w:t xml:space="preserve"> yang menyatakan bahwa pemahaman yang rendah tentang hukum sangat berpengaruh terhadap keberhasilan mediasi. Pihak-pihak yang tidak tahu haknya cenderung menganggap mediasi sebagai bentuk ketidakpastian, yang pada akhirnya menghambat tercapainya kesepakatan yang adil.</w:t>
      </w:r>
    </w:p>
    <w:p w14:paraId="254223A2"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b/>
          <w:i/>
          <w:sz w:val="24"/>
          <w:szCs w:val="24"/>
        </w:rPr>
      </w:pPr>
      <w:r w:rsidRPr="006A1417">
        <w:rPr>
          <w:rFonts w:ascii="Book Antiqua" w:hAnsi="Book Antiqua"/>
          <w:b/>
          <w:i/>
          <w:sz w:val="24"/>
          <w:szCs w:val="24"/>
        </w:rPr>
        <w:t>Ketidakseimbangan Kekuasaan</w:t>
      </w:r>
    </w:p>
    <w:p w14:paraId="755DBA04" w14:textId="77777777" w:rsidR="006A1417" w:rsidRPr="006A1417" w:rsidRDefault="006A1417" w:rsidP="006A1417">
      <w:pPr>
        <w:widowControl w:val="0"/>
        <w:tabs>
          <w:tab w:val="left" w:pos="567"/>
          <w:tab w:val="left" w:pos="3908"/>
        </w:tabs>
        <w:autoSpaceDE w:val="0"/>
        <w:autoSpaceDN w:val="0"/>
        <w:adjustRightInd w:val="0"/>
        <w:spacing w:after="120" w:line="360" w:lineRule="auto"/>
        <w:jc w:val="both"/>
        <w:rPr>
          <w:rFonts w:ascii="Book Antiqua" w:hAnsi="Book Antiqua"/>
          <w:sz w:val="24"/>
          <w:szCs w:val="24"/>
        </w:rPr>
      </w:pPr>
      <w:r>
        <w:rPr>
          <w:rFonts w:ascii="Book Antiqua" w:hAnsi="Book Antiqua"/>
          <w:sz w:val="24"/>
          <w:szCs w:val="24"/>
        </w:rPr>
        <w:tab/>
      </w:r>
      <w:r w:rsidRPr="006A1417">
        <w:rPr>
          <w:rFonts w:ascii="Book Antiqua" w:hAnsi="Book Antiqua"/>
          <w:sz w:val="24"/>
          <w:szCs w:val="24"/>
        </w:rPr>
        <w:t>Ketidakseimbangan kekuasaan antara suami dan istri sering kali menjadi hambatan dalam mediasi, terutama dalam kasus perceraian di mana suami biasanya memiliki kekuasaan yang lebih besar, baik secara sosial maupun ekonomi. Hal ini membuat istri merasa tertekan dan tidak bebas dalam proses mediasi.</w:t>
      </w:r>
      <w:r>
        <w:rPr>
          <w:rFonts w:ascii="Book Antiqua" w:hAnsi="Book Antiqua"/>
          <w:sz w:val="24"/>
          <w:szCs w:val="24"/>
        </w:rPr>
        <w:t xml:space="preserve"> </w:t>
      </w:r>
      <w:r w:rsidRPr="006A1417">
        <w:rPr>
          <w:rFonts w:ascii="Book Antiqua" w:hAnsi="Book Antiqua"/>
          <w:sz w:val="24"/>
          <w:szCs w:val="24"/>
        </w:rPr>
        <w:t xml:space="preserve">Penelitian ini menemukan bahwa mediator yang terlatih dapat membantu mengatasi ketidakseimbangan ini dengan menciptakan suasana yang lebih adil. Penelitian oleh </w:t>
      </w:r>
      <w:r w:rsidRPr="006A1417">
        <w:rPr>
          <w:rFonts w:ascii="Book Antiqua" w:hAnsi="Book Antiqua"/>
          <w:sz w:val="24"/>
          <w:szCs w:val="24"/>
        </w:rPr>
        <w:lastRenderedPageBreak/>
        <w:t>Nurani (2020)</w:t>
      </w:r>
      <w:r w:rsidRPr="006A1417">
        <w:rPr>
          <w:rFonts w:ascii="Book Antiqua" w:hAnsi="Book Antiqua"/>
          <w:sz w:val="24"/>
          <w:szCs w:val="24"/>
          <w:vertAlign w:val="superscript"/>
        </w:rPr>
        <w:footnoteReference w:id="9"/>
      </w:r>
      <w:r w:rsidRPr="006A1417">
        <w:rPr>
          <w:rFonts w:ascii="Book Antiqua" w:hAnsi="Book Antiqua"/>
          <w:sz w:val="24"/>
          <w:szCs w:val="24"/>
        </w:rPr>
        <w:t xml:space="preserve"> juga menyebutkan bahwa keberhasilan mediasi dapat dipengaruhi oleh kemampuan mediator dalam mengelola ketidakseimbangan kekuasaan ini.</w:t>
      </w:r>
    </w:p>
    <w:p w14:paraId="27B62630"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b/>
          <w:sz w:val="24"/>
          <w:szCs w:val="24"/>
        </w:rPr>
      </w:pPr>
      <w:r w:rsidRPr="006A1417">
        <w:rPr>
          <w:rFonts w:ascii="Book Antiqua" w:hAnsi="Book Antiqua"/>
          <w:b/>
          <w:sz w:val="24"/>
          <w:szCs w:val="24"/>
        </w:rPr>
        <w:t>Tantangan Dalam Proses Mediasi</w:t>
      </w:r>
    </w:p>
    <w:p w14:paraId="11E3C74C"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sz w:val="24"/>
          <w:szCs w:val="24"/>
        </w:rPr>
      </w:pPr>
      <w:r w:rsidRPr="006A1417">
        <w:rPr>
          <w:rFonts w:ascii="Book Antiqua" w:hAnsi="Book Antiqua"/>
          <w:sz w:val="24"/>
          <w:szCs w:val="24"/>
        </w:rPr>
        <w:t>Meskipun mediasi di Pengadilan Agama berpotensi untuk menyelesaikan sengketa, hasil penelitian ini menemukan beberapa tantangan utama yang belum banyak dibahas dalam literatur sebelumnya.</w:t>
      </w:r>
    </w:p>
    <w:p w14:paraId="6A616980"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b/>
          <w:i/>
          <w:sz w:val="24"/>
          <w:szCs w:val="24"/>
        </w:rPr>
      </w:pPr>
      <w:r w:rsidRPr="006A1417">
        <w:rPr>
          <w:rFonts w:ascii="Book Antiqua" w:hAnsi="Book Antiqua"/>
          <w:b/>
          <w:i/>
          <w:sz w:val="24"/>
          <w:szCs w:val="24"/>
        </w:rPr>
        <w:t>Kurangnya Pemahaman tentang Mediasi</w:t>
      </w:r>
    </w:p>
    <w:p w14:paraId="36194ADD" w14:textId="77777777" w:rsidR="006A1417" w:rsidRPr="006A1417" w:rsidRDefault="006A1417" w:rsidP="006A1417">
      <w:pPr>
        <w:widowControl w:val="0"/>
        <w:tabs>
          <w:tab w:val="left" w:pos="567"/>
          <w:tab w:val="left" w:pos="3908"/>
        </w:tabs>
        <w:autoSpaceDE w:val="0"/>
        <w:autoSpaceDN w:val="0"/>
        <w:adjustRightInd w:val="0"/>
        <w:spacing w:after="120" w:line="360" w:lineRule="auto"/>
        <w:jc w:val="both"/>
        <w:rPr>
          <w:rFonts w:ascii="Book Antiqua" w:hAnsi="Book Antiqua"/>
          <w:sz w:val="24"/>
          <w:szCs w:val="24"/>
        </w:rPr>
      </w:pPr>
      <w:r>
        <w:rPr>
          <w:rFonts w:ascii="Book Antiqua" w:hAnsi="Book Antiqua"/>
          <w:sz w:val="24"/>
          <w:szCs w:val="24"/>
        </w:rPr>
        <w:tab/>
      </w:r>
      <w:r w:rsidRPr="006A1417">
        <w:rPr>
          <w:rFonts w:ascii="Book Antiqua" w:hAnsi="Book Antiqua"/>
          <w:sz w:val="24"/>
          <w:szCs w:val="24"/>
        </w:rPr>
        <w:t>Banyak pihak yang bersengketa memiliki persepsi yang keliru tentang tujuan dan proses mediasi. Beberapa dari mereka menganggap mediasi sebagai bentuk pengadilan informal yang hanya mencari jalan tengah, bukan sebagai upaya untuk mencapai kesepakatan yang adil. Temuan ini berbeda dengan penelitian yang dilakukan oleh Ahmad (2018)</w:t>
      </w:r>
      <w:r w:rsidRPr="006A1417">
        <w:rPr>
          <w:rFonts w:ascii="Book Antiqua" w:hAnsi="Book Antiqua"/>
          <w:sz w:val="24"/>
          <w:szCs w:val="24"/>
          <w:vertAlign w:val="superscript"/>
        </w:rPr>
        <w:footnoteReference w:id="10"/>
      </w:r>
      <w:r w:rsidRPr="006A1417">
        <w:rPr>
          <w:rFonts w:ascii="Book Antiqua" w:hAnsi="Book Antiqua"/>
          <w:sz w:val="24"/>
          <w:szCs w:val="24"/>
        </w:rPr>
        <w:t>, yang menekankan bahwa pemahaman tentang mediasi sudah cukup baik di kalangan pihak yang bersengketa, namun hasil penelitian ini menunjukkan sebaliknya, yaitu adanya kesalahpahaman yang cukup signifikan.</w:t>
      </w:r>
      <w:r>
        <w:rPr>
          <w:rFonts w:ascii="Book Antiqua" w:hAnsi="Book Antiqua"/>
          <w:sz w:val="24"/>
          <w:szCs w:val="24"/>
        </w:rPr>
        <w:t xml:space="preserve"> </w:t>
      </w:r>
      <w:r w:rsidRPr="006A1417">
        <w:rPr>
          <w:rFonts w:ascii="Book Antiqua" w:hAnsi="Book Antiqua"/>
          <w:sz w:val="24"/>
          <w:szCs w:val="24"/>
        </w:rPr>
        <w:t>Penelitian ini mengungkapkan bahwa meskipun mediasi dianggap sebagai alternatif penyelesaian sengketa yang lebih baik, banyak pihak yang masih menganggapnya sebagai "jalan tengah" yang tidak memadai untuk menyelesaikan sengketa mereka. Hal ini menunjukkan bahwa diperlukan upaya lebih besar untuk meningkatkan pemahaman dan kepercayaan masyarakat terhadap proses mediasi sebagai mekanisme penyelesaian yang sah dan efektif.</w:t>
      </w:r>
    </w:p>
    <w:p w14:paraId="0359C154"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b/>
          <w:i/>
          <w:sz w:val="24"/>
          <w:szCs w:val="24"/>
        </w:rPr>
      </w:pPr>
      <w:r w:rsidRPr="006A1417">
        <w:rPr>
          <w:rFonts w:ascii="Book Antiqua" w:hAnsi="Book Antiqua"/>
          <w:b/>
          <w:i/>
          <w:sz w:val="24"/>
          <w:szCs w:val="24"/>
        </w:rPr>
        <w:t>Ketidakseimbangan Kekuasaan</w:t>
      </w:r>
    </w:p>
    <w:p w14:paraId="255A5A1B" w14:textId="77777777" w:rsidR="006A1417" w:rsidRPr="006A1417" w:rsidRDefault="006A1417" w:rsidP="006A1417">
      <w:pPr>
        <w:widowControl w:val="0"/>
        <w:tabs>
          <w:tab w:val="left" w:pos="567"/>
          <w:tab w:val="left" w:pos="3908"/>
        </w:tabs>
        <w:autoSpaceDE w:val="0"/>
        <w:autoSpaceDN w:val="0"/>
        <w:adjustRightInd w:val="0"/>
        <w:spacing w:after="120" w:line="360" w:lineRule="auto"/>
        <w:jc w:val="both"/>
        <w:rPr>
          <w:rFonts w:ascii="Book Antiqua" w:hAnsi="Book Antiqua"/>
          <w:sz w:val="24"/>
          <w:szCs w:val="24"/>
        </w:rPr>
      </w:pPr>
      <w:r>
        <w:rPr>
          <w:rFonts w:ascii="Book Antiqua" w:hAnsi="Book Antiqua"/>
          <w:sz w:val="24"/>
          <w:szCs w:val="24"/>
        </w:rPr>
        <w:tab/>
      </w:r>
      <w:r w:rsidRPr="006A1417">
        <w:rPr>
          <w:rFonts w:ascii="Book Antiqua" w:hAnsi="Book Antiqua"/>
          <w:sz w:val="24"/>
          <w:szCs w:val="24"/>
        </w:rPr>
        <w:t xml:space="preserve">Sering kali, terdapat ketidakseimbangan kekuasaan antara pihak yang bersengketa, terutama dalam kasus perceraian di mana suami sering kali lebih dominan secara sosial dan ekonomi. Hal ini menghambat pihak istri untuk bersuara secara bebas dalam proses mediasi. Temuan ini menambah dimensi baru dalam penelitian mediasi keluarga Islam, yang sebelumnya lebih berfokus pada aspek hukum. Penelitian oleh </w:t>
      </w:r>
      <w:r w:rsidRPr="006A1417">
        <w:rPr>
          <w:rFonts w:ascii="Book Antiqua" w:hAnsi="Book Antiqua"/>
          <w:sz w:val="24"/>
          <w:szCs w:val="24"/>
        </w:rPr>
        <w:lastRenderedPageBreak/>
        <w:t>Nurani (2020)</w:t>
      </w:r>
      <w:r w:rsidRPr="006A1417">
        <w:rPr>
          <w:rFonts w:ascii="Book Antiqua" w:hAnsi="Book Antiqua"/>
          <w:sz w:val="24"/>
          <w:szCs w:val="24"/>
          <w:vertAlign w:val="superscript"/>
        </w:rPr>
        <w:footnoteReference w:id="11"/>
      </w:r>
      <w:r w:rsidRPr="006A1417">
        <w:rPr>
          <w:rFonts w:ascii="Book Antiqua" w:hAnsi="Book Antiqua"/>
          <w:sz w:val="24"/>
          <w:szCs w:val="24"/>
        </w:rPr>
        <w:t xml:space="preserve"> sempat menyebutkan masalah ketidakseimbangan, namun hasil penelitian ini menunjukkan bahwa ketidakseimbangan kekuasaan dapat sangat mempengaruhi hasil mediasi, bahkan lebih besar dari yang diperkirakan dalam publikasi sebelumnya.</w:t>
      </w:r>
      <w:r>
        <w:rPr>
          <w:rFonts w:ascii="Book Antiqua" w:hAnsi="Book Antiqua"/>
          <w:sz w:val="24"/>
          <w:szCs w:val="24"/>
        </w:rPr>
        <w:t xml:space="preserve"> </w:t>
      </w:r>
      <w:r w:rsidRPr="006A1417">
        <w:rPr>
          <w:rFonts w:ascii="Book Antiqua" w:hAnsi="Book Antiqua"/>
          <w:sz w:val="24"/>
          <w:szCs w:val="24"/>
        </w:rPr>
        <w:t>Penemuan ini mengindikasikan bahwa mediasi dapat lebih efektif apabila mediator memperhatikan faktor ketidakseimbangan kekuasaan antara pihak yang bersengketa. Selain itu, hal ini membuka peluang bagi penelitian lebih lanjut untuk mengembangkan teknik mediasi yang dapat mengatasi ketimpangan sosial dan ekonomi antara pihak-pihak yang terlibat dalam sengketa.</w:t>
      </w:r>
    </w:p>
    <w:p w14:paraId="163F8631" w14:textId="77777777" w:rsidR="006A1417" w:rsidRPr="006A1417" w:rsidRDefault="006A1417" w:rsidP="006A1417">
      <w:pPr>
        <w:widowControl w:val="0"/>
        <w:tabs>
          <w:tab w:val="left" w:pos="3908"/>
        </w:tabs>
        <w:autoSpaceDE w:val="0"/>
        <w:autoSpaceDN w:val="0"/>
        <w:adjustRightInd w:val="0"/>
        <w:spacing w:after="120" w:line="360" w:lineRule="auto"/>
        <w:jc w:val="both"/>
        <w:rPr>
          <w:rFonts w:ascii="Book Antiqua" w:hAnsi="Book Antiqua"/>
          <w:b/>
          <w:i/>
          <w:sz w:val="24"/>
          <w:szCs w:val="24"/>
        </w:rPr>
      </w:pPr>
      <w:r w:rsidRPr="006A1417">
        <w:rPr>
          <w:rFonts w:ascii="Book Antiqua" w:hAnsi="Book Antiqua"/>
          <w:b/>
          <w:i/>
          <w:sz w:val="24"/>
          <w:szCs w:val="24"/>
        </w:rPr>
        <w:t>Keterbatasan Sumber Daya dan Waktu</w:t>
      </w:r>
    </w:p>
    <w:p w14:paraId="1E0BCB1D" w14:textId="77777777" w:rsidR="006A1417" w:rsidRPr="006A1417" w:rsidRDefault="006A1417" w:rsidP="006A1417">
      <w:pPr>
        <w:widowControl w:val="0"/>
        <w:tabs>
          <w:tab w:val="left" w:pos="567"/>
          <w:tab w:val="left" w:pos="3908"/>
        </w:tabs>
        <w:autoSpaceDE w:val="0"/>
        <w:autoSpaceDN w:val="0"/>
        <w:adjustRightInd w:val="0"/>
        <w:spacing w:after="120" w:line="360" w:lineRule="auto"/>
        <w:jc w:val="both"/>
        <w:rPr>
          <w:rFonts w:ascii="Book Antiqua" w:hAnsi="Book Antiqua"/>
          <w:sz w:val="24"/>
          <w:szCs w:val="24"/>
        </w:rPr>
      </w:pPr>
      <w:r>
        <w:rPr>
          <w:rFonts w:ascii="Book Antiqua" w:hAnsi="Book Antiqua"/>
          <w:sz w:val="24"/>
          <w:szCs w:val="24"/>
        </w:rPr>
        <w:tab/>
      </w:r>
      <w:r w:rsidRPr="006A1417">
        <w:rPr>
          <w:rFonts w:ascii="Book Antiqua" w:hAnsi="Book Antiqua"/>
          <w:sz w:val="24"/>
          <w:szCs w:val="24"/>
        </w:rPr>
        <w:t>Keterbatasan waktu dan jumlah mediator yang terlatih menjadi tantangan besar dalam mediasi di Pengadilan Agama. Data yang diperoleh menunjukkan bahwa banyak mediator yang harus menangani banyak kasus dalam waktu yang terbatas, yang memengaruhi kualitas mediasi. Temuan ini serupa dengan hasil penelitian oleh Maulana (2021)</w:t>
      </w:r>
      <w:r w:rsidRPr="006A1417">
        <w:rPr>
          <w:rFonts w:ascii="Book Antiqua" w:hAnsi="Book Antiqua"/>
          <w:sz w:val="24"/>
          <w:szCs w:val="24"/>
          <w:vertAlign w:val="superscript"/>
        </w:rPr>
        <w:footnoteReference w:id="12"/>
      </w:r>
      <w:r w:rsidRPr="006A1417">
        <w:rPr>
          <w:rFonts w:ascii="Book Antiqua" w:hAnsi="Book Antiqua"/>
          <w:sz w:val="24"/>
          <w:szCs w:val="24"/>
        </w:rPr>
        <w:t>, yang menunjukkan bahwa kurangnya mediator terlatih dapat menurunkan kualitas mediasi. Namun, penelitian ini mengungkapkan bahwa selain keterbatasan sumber daya, pengaturan jadwal yang buruk juga menjadi faktor penghambat yang belum banyak dibahas sebelumnya.</w:t>
      </w:r>
      <w:r>
        <w:rPr>
          <w:rFonts w:ascii="Book Antiqua" w:hAnsi="Book Antiqua"/>
          <w:sz w:val="24"/>
          <w:szCs w:val="24"/>
        </w:rPr>
        <w:t xml:space="preserve"> </w:t>
      </w:r>
      <w:r w:rsidRPr="006A1417">
        <w:rPr>
          <w:rFonts w:ascii="Book Antiqua" w:hAnsi="Book Antiqua"/>
          <w:sz w:val="24"/>
          <w:szCs w:val="24"/>
        </w:rPr>
        <w:t>Selain keterbatasan jumlah mediator yang terlatih, masalah pengaturan jadwal yang buruk memperburuk efektivitas mediasi. Penelitian ini memperluas temuan sebelumnya dengan menekankan pentingnya perencanaan dan koordinasi yang lebih baik dalam penjadwalan sesi mediasi untuk menghindari beban kerja yang berlebihan pada mediator.</w:t>
      </w:r>
    </w:p>
    <w:p w14:paraId="457BCBAF" w14:textId="77777777" w:rsidR="00CA7F56" w:rsidRPr="00CA7F56" w:rsidRDefault="00CA7F56" w:rsidP="00FA43F3">
      <w:pPr>
        <w:widowControl w:val="0"/>
        <w:tabs>
          <w:tab w:val="left" w:pos="3908"/>
        </w:tabs>
        <w:autoSpaceDE w:val="0"/>
        <w:autoSpaceDN w:val="0"/>
        <w:adjustRightInd w:val="0"/>
        <w:spacing w:after="120" w:line="360" w:lineRule="auto"/>
        <w:ind w:left="480" w:hanging="480"/>
        <w:jc w:val="both"/>
        <w:rPr>
          <w:rFonts w:ascii="Book Antiqua" w:hAnsi="Book Antiqua"/>
          <w:b/>
          <w:sz w:val="24"/>
          <w:szCs w:val="24"/>
        </w:rPr>
      </w:pPr>
      <w:r w:rsidRPr="00CA7F56">
        <w:rPr>
          <w:rFonts w:ascii="Book Antiqua" w:hAnsi="Book Antiqua"/>
          <w:b/>
          <w:sz w:val="24"/>
          <w:szCs w:val="24"/>
        </w:rPr>
        <w:t>KESIMPULAN</w:t>
      </w:r>
    </w:p>
    <w:p w14:paraId="3941E299"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rPr>
      </w:pPr>
      <w:r w:rsidRPr="006A1417">
        <w:rPr>
          <w:rFonts w:ascii="Book Antiqua" w:hAnsi="Book Antiqua"/>
          <w:sz w:val="24"/>
          <w:szCs w:val="24"/>
        </w:rPr>
        <w:t>Berdasarkan hasil penelitian tentang Strategi Optimalisasi Mediasi dalam Penyelesaian Sengketa Keluarga Islam di Pengadilan Agama, beberapa kesimpulan penting dapat ditarik sebagai berikut:</w:t>
      </w:r>
    </w:p>
    <w:p w14:paraId="2F9EE23F" w14:textId="77777777" w:rsidR="006A1417" w:rsidRPr="006A1417" w:rsidRDefault="006A1417">
      <w:pPr>
        <w:widowControl w:val="0"/>
        <w:numPr>
          <w:ilvl w:val="0"/>
          <w:numId w:val="7"/>
        </w:numPr>
        <w:tabs>
          <w:tab w:val="left" w:pos="3908"/>
        </w:tabs>
        <w:autoSpaceDE w:val="0"/>
        <w:autoSpaceDN w:val="0"/>
        <w:adjustRightInd w:val="0"/>
        <w:spacing w:after="120" w:line="360" w:lineRule="auto"/>
        <w:jc w:val="both"/>
        <w:rPr>
          <w:rFonts w:ascii="Book Antiqua" w:hAnsi="Book Antiqua"/>
          <w:sz w:val="24"/>
          <w:szCs w:val="24"/>
          <w:lang w:val="en-US"/>
        </w:rPr>
      </w:pPr>
      <w:r w:rsidRPr="006A1417">
        <w:rPr>
          <w:rFonts w:ascii="Book Antiqua" w:hAnsi="Book Antiqua"/>
          <w:sz w:val="24"/>
          <w:szCs w:val="24"/>
        </w:rPr>
        <w:lastRenderedPageBreak/>
        <w:t>Mediasi sebagai Alternatif Penyelesaian Sengketa</w:t>
      </w:r>
    </w:p>
    <w:p w14:paraId="7D5A5C7B"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rPr>
      </w:pPr>
      <w:r w:rsidRPr="006A1417">
        <w:rPr>
          <w:rFonts w:ascii="Book Antiqua" w:hAnsi="Book Antiqua"/>
          <w:sz w:val="24"/>
          <w:szCs w:val="24"/>
        </w:rPr>
        <w:t>Mediasi telah terbukti sebagai salah satu alternatif yang efektif dalam penyelesaian sengketa keluarga Islam di Pengadilan Agama, terutama dalam kasus perceraian dan pembagian harta bersama. Strategi mediasi yang digunakan, seperti pendekatan persuasif dan konseling, terbukti dapat membantu meredakan ketegangan antara pihak yang bersengketa dan mendorong tercapainya kesepakatan yang saling menguntungkan.</w:t>
      </w:r>
    </w:p>
    <w:p w14:paraId="0E9AD379" w14:textId="77777777" w:rsidR="006A1417" w:rsidRPr="006A1417" w:rsidRDefault="006A1417">
      <w:pPr>
        <w:widowControl w:val="0"/>
        <w:numPr>
          <w:ilvl w:val="0"/>
          <w:numId w:val="7"/>
        </w:numPr>
        <w:tabs>
          <w:tab w:val="left" w:pos="3908"/>
        </w:tabs>
        <w:autoSpaceDE w:val="0"/>
        <w:autoSpaceDN w:val="0"/>
        <w:adjustRightInd w:val="0"/>
        <w:spacing w:after="120" w:line="360" w:lineRule="auto"/>
        <w:jc w:val="both"/>
        <w:rPr>
          <w:rFonts w:ascii="Book Antiqua" w:hAnsi="Book Antiqua"/>
          <w:sz w:val="24"/>
          <w:szCs w:val="24"/>
          <w:lang w:val="en-US"/>
        </w:rPr>
      </w:pPr>
      <w:r w:rsidRPr="006A1417">
        <w:rPr>
          <w:rFonts w:ascii="Book Antiqua" w:hAnsi="Book Antiqua"/>
          <w:sz w:val="24"/>
          <w:szCs w:val="24"/>
        </w:rPr>
        <w:t>Pendekatan Persuasif dan Konseling dalam Mediasi</w:t>
      </w:r>
    </w:p>
    <w:p w14:paraId="64AF74F0"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rPr>
      </w:pPr>
      <w:r w:rsidRPr="006A1417">
        <w:rPr>
          <w:rFonts w:ascii="Book Antiqua" w:hAnsi="Book Antiqua"/>
          <w:sz w:val="24"/>
          <w:szCs w:val="24"/>
        </w:rPr>
        <w:t>Pendekatan persuasif efektif untuk kasus-kasus yang tidak melibatkan perasaan emosional yang kuat, seperti sengketa pembagian harta. Namun, dalam kasus yang melibatkan hak asuh anak atau sengketa dengan ketegangan emosional tinggi, pendekatan konseling lebih disarankan. Hal ini menunjukkan bahwa pemilihan strategi mediasi harus disesuaikan dengan konteks sengketa yang dihadapi.</w:t>
      </w:r>
    </w:p>
    <w:p w14:paraId="3A260CEE" w14:textId="77777777" w:rsidR="006A1417" w:rsidRPr="006A1417" w:rsidRDefault="006A1417">
      <w:pPr>
        <w:widowControl w:val="0"/>
        <w:numPr>
          <w:ilvl w:val="0"/>
          <w:numId w:val="7"/>
        </w:numPr>
        <w:tabs>
          <w:tab w:val="left" w:pos="3908"/>
        </w:tabs>
        <w:autoSpaceDE w:val="0"/>
        <w:autoSpaceDN w:val="0"/>
        <w:adjustRightInd w:val="0"/>
        <w:spacing w:after="120" w:line="360" w:lineRule="auto"/>
        <w:jc w:val="both"/>
        <w:rPr>
          <w:rFonts w:ascii="Book Antiqua" w:hAnsi="Book Antiqua"/>
          <w:sz w:val="24"/>
          <w:szCs w:val="24"/>
          <w:lang w:val="en-US"/>
        </w:rPr>
      </w:pPr>
      <w:r w:rsidRPr="006A1417">
        <w:rPr>
          <w:rFonts w:ascii="Book Antiqua" w:hAnsi="Book Antiqua"/>
          <w:sz w:val="24"/>
          <w:szCs w:val="24"/>
        </w:rPr>
        <w:t>Tantangan dalam Proses Mediasi</w:t>
      </w:r>
    </w:p>
    <w:p w14:paraId="60CAD5F5"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lang w:val="pt-BR"/>
        </w:rPr>
      </w:pPr>
      <w:r w:rsidRPr="006A1417">
        <w:rPr>
          <w:rFonts w:ascii="Book Antiqua" w:hAnsi="Book Antiqua"/>
          <w:sz w:val="24"/>
          <w:szCs w:val="24"/>
        </w:rPr>
        <w:t>Beberapa tantangan utama yang dihadapi dalam mediasi keluarga Islam di Pengadilan Agama antara lain:</w:t>
      </w:r>
    </w:p>
    <w:p w14:paraId="607F0D7D" w14:textId="77777777" w:rsidR="006A1417" w:rsidRPr="006A1417" w:rsidRDefault="006A1417">
      <w:pPr>
        <w:widowControl w:val="0"/>
        <w:numPr>
          <w:ilvl w:val="0"/>
          <w:numId w:val="8"/>
        </w:numPr>
        <w:tabs>
          <w:tab w:val="left" w:pos="3908"/>
        </w:tabs>
        <w:autoSpaceDE w:val="0"/>
        <w:autoSpaceDN w:val="0"/>
        <w:adjustRightInd w:val="0"/>
        <w:spacing w:after="120" w:line="360" w:lineRule="auto"/>
        <w:jc w:val="both"/>
        <w:rPr>
          <w:rFonts w:ascii="Book Antiqua" w:hAnsi="Book Antiqua"/>
          <w:sz w:val="24"/>
          <w:szCs w:val="24"/>
          <w:lang w:val="pt-BR"/>
        </w:rPr>
      </w:pPr>
      <w:r w:rsidRPr="006A1417">
        <w:rPr>
          <w:rFonts w:ascii="Book Antiqua" w:hAnsi="Book Antiqua"/>
          <w:sz w:val="24"/>
          <w:szCs w:val="24"/>
          <w:lang w:val="pt-BR"/>
        </w:rPr>
        <w:t>K</w:t>
      </w:r>
      <w:r w:rsidRPr="006A1417">
        <w:rPr>
          <w:rFonts w:ascii="Book Antiqua" w:hAnsi="Book Antiqua"/>
          <w:sz w:val="24"/>
          <w:szCs w:val="24"/>
        </w:rPr>
        <w:t>etidakseimbangan kekuasaan antara pihak-pihak yang bersengketa</w:t>
      </w:r>
      <w:r w:rsidRPr="006A1417">
        <w:rPr>
          <w:rFonts w:ascii="Book Antiqua" w:hAnsi="Book Antiqua"/>
          <w:sz w:val="24"/>
          <w:szCs w:val="24"/>
          <w:lang w:val="pt-BR"/>
        </w:rPr>
        <w:t>.</w:t>
      </w:r>
    </w:p>
    <w:p w14:paraId="05356D6C" w14:textId="77777777" w:rsidR="006A1417" w:rsidRPr="006A1417" w:rsidRDefault="006A1417">
      <w:pPr>
        <w:widowControl w:val="0"/>
        <w:numPr>
          <w:ilvl w:val="0"/>
          <w:numId w:val="8"/>
        </w:numPr>
        <w:tabs>
          <w:tab w:val="left" w:pos="3908"/>
        </w:tabs>
        <w:autoSpaceDE w:val="0"/>
        <w:autoSpaceDN w:val="0"/>
        <w:adjustRightInd w:val="0"/>
        <w:spacing w:after="120" w:line="360" w:lineRule="auto"/>
        <w:jc w:val="both"/>
        <w:rPr>
          <w:rFonts w:ascii="Book Antiqua" w:hAnsi="Book Antiqua"/>
          <w:sz w:val="24"/>
          <w:szCs w:val="24"/>
          <w:lang w:val="en-US"/>
        </w:rPr>
      </w:pPr>
      <w:r w:rsidRPr="006A1417">
        <w:rPr>
          <w:rFonts w:ascii="Book Antiqua" w:hAnsi="Book Antiqua"/>
          <w:sz w:val="24"/>
          <w:szCs w:val="24"/>
          <w:lang w:val="en-US"/>
        </w:rPr>
        <w:t>K</w:t>
      </w:r>
      <w:r w:rsidRPr="006A1417">
        <w:rPr>
          <w:rFonts w:ascii="Book Antiqua" w:hAnsi="Book Antiqua"/>
          <w:sz w:val="24"/>
          <w:szCs w:val="24"/>
        </w:rPr>
        <w:t>urangnya pemahaman tentang mediasi di kalangan masyarakat</w:t>
      </w:r>
      <w:r w:rsidRPr="006A1417">
        <w:rPr>
          <w:rFonts w:ascii="Book Antiqua" w:hAnsi="Book Antiqua"/>
          <w:sz w:val="24"/>
          <w:szCs w:val="24"/>
          <w:lang w:val="en-US"/>
        </w:rPr>
        <w:t>.</w:t>
      </w:r>
    </w:p>
    <w:p w14:paraId="6DB3891F" w14:textId="77777777" w:rsidR="006A1417" w:rsidRPr="006A1417" w:rsidRDefault="006A1417">
      <w:pPr>
        <w:widowControl w:val="0"/>
        <w:numPr>
          <w:ilvl w:val="0"/>
          <w:numId w:val="8"/>
        </w:numPr>
        <w:tabs>
          <w:tab w:val="left" w:pos="3908"/>
        </w:tabs>
        <w:autoSpaceDE w:val="0"/>
        <w:autoSpaceDN w:val="0"/>
        <w:adjustRightInd w:val="0"/>
        <w:spacing w:after="120" w:line="360" w:lineRule="auto"/>
        <w:jc w:val="both"/>
        <w:rPr>
          <w:rFonts w:ascii="Book Antiqua" w:hAnsi="Book Antiqua"/>
          <w:sz w:val="24"/>
          <w:szCs w:val="24"/>
          <w:lang w:val="en-US"/>
        </w:rPr>
      </w:pPr>
      <w:r w:rsidRPr="006A1417">
        <w:rPr>
          <w:rFonts w:ascii="Book Antiqua" w:hAnsi="Book Antiqua"/>
          <w:sz w:val="24"/>
          <w:szCs w:val="24"/>
          <w:lang w:val="en-US"/>
        </w:rPr>
        <w:t>K</w:t>
      </w:r>
      <w:r w:rsidRPr="006A1417">
        <w:rPr>
          <w:rFonts w:ascii="Book Antiqua" w:hAnsi="Book Antiqua"/>
          <w:sz w:val="24"/>
          <w:szCs w:val="24"/>
        </w:rPr>
        <w:t>eterbatasan sumber daya, baik dari segi jumlah mediator yang terlatih maupun kendala waktu yang tersedia.</w:t>
      </w:r>
    </w:p>
    <w:p w14:paraId="1BA04FA4"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lang w:val="en-US"/>
        </w:rPr>
      </w:pPr>
      <w:r w:rsidRPr="006A1417">
        <w:rPr>
          <w:rFonts w:ascii="Book Antiqua" w:hAnsi="Book Antiqua"/>
          <w:sz w:val="24"/>
          <w:szCs w:val="24"/>
        </w:rPr>
        <w:t>Meskipun demikian, mediasi masih tetap menjadi metode yang relevan dalam menyelesaikan sengketa hukum keluarga.</w:t>
      </w:r>
    </w:p>
    <w:p w14:paraId="701C1746" w14:textId="77777777" w:rsidR="006A1417" w:rsidRPr="006A1417" w:rsidRDefault="006A1417">
      <w:pPr>
        <w:widowControl w:val="0"/>
        <w:numPr>
          <w:ilvl w:val="0"/>
          <w:numId w:val="7"/>
        </w:numPr>
        <w:tabs>
          <w:tab w:val="left" w:pos="3908"/>
        </w:tabs>
        <w:autoSpaceDE w:val="0"/>
        <w:autoSpaceDN w:val="0"/>
        <w:adjustRightInd w:val="0"/>
        <w:spacing w:after="120" w:line="360" w:lineRule="auto"/>
        <w:jc w:val="both"/>
        <w:rPr>
          <w:rFonts w:ascii="Book Antiqua" w:hAnsi="Book Antiqua"/>
          <w:sz w:val="24"/>
          <w:szCs w:val="24"/>
          <w:lang w:val="en-US"/>
        </w:rPr>
      </w:pPr>
      <w:r w:rsidRPr="006A1417">
        <w:rPr>
          <w:rFonts w:ascii="Book Antiqua" w:hAnsi="Book Antiqua"/>
          <w:sz w:val="24"/>
          <w:szCs w:val="24"/>
        </w:rPr>
        <w:t>Rekomendasi untuk Pengoptimalan Mediasi</w:t>
      </w:r>
    </w:p>
    <w:p w14:paraId="00B5CA53"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rPr>
      </w:pPr>
      <w:r w:rsidRPr="006A1417">
        <w:rPr>
          <w:rFonts w:ascii="Book Antiqua" w:hAnsi="Book Antiqua"/>
          <w:sz w:val="24"/>
          <w:szCs w:val="24"/>
        </w:rPr>
        <w:t>Penelitian ini merekomendasikan agar Pengadilan Agama memperkuat pelatihan bagi mediator, khususnya dalam keterampilan psikologis untuk menangani sengketa dengan emosi tinggi. Selain itu, perlu dilakukan peningkatan pemahaman masyarakat tentang mediasi sebagai metode penyelesaian sengketa yang lebih adil dan efisien.</w:t>
      </w:r>
    </w:p>
    <w:p w14:paraId="591F8939" w14:textId="77777777" w:rsidR="006A1417" w:rsidRPr="006A1417" w:rsidRDefault="006A1417" w:rsidP="006A1417">
      <w:pPr>
        <w:widowControl w:val="0"/>
        <w:tabs>
          <w:tab w:val="left" w:pos="3908"/>
        </w:tabs>
        <w:autoSpaceDE w:val="0"/>
        <w:autoSpaceDN w:val="0"/>
        <w:adjustRightInd w:val="0"/>
        <w:spacing w:after="120" w:line="360" w:lineRule="auto"/>
        <w:ind w:firstLine="567"/>
        <w:jc w:val="both"/>
        <w:rPr>
          <w:rFonts w:ascii="Book Antiqua" w:hAnsi="Book Antiqua"/>
          <w:sz w:val="24"/>
          <w:szCs w:val="24"/>
        </w:rPr>
      </w:pPr>
      <w:r w:rsidRPr="006A1417">
        <w:rPr>
          <w:rFonts w:ascii="Book Antiqua" w:hAnsi="Book Antiqua"/>
          <w:sz w:val="24"/>
          <w:szCs w:val="24"/>
        </w:rPr>
        <w:lastRenderedPageBreak/>
        <w:t>Secara keseluruhan, penelitian ini menunjukkan bahwa strategi mediasi yang efektif dapat berperan penting dalam penyelesaian sengketa keluarga Islam, namun dibutuhkan usaha lebih lanjut dalam mengatasi tantangan yang ada. Hal ini membuka peluang untuk penelitian lebih lanjut yang dapat memperdalam pemahaman tentang faktor-faktor yang mempengaruhi keberhasilan mediasi dalam konteks hukum keluarga Islam.</w:t>
      </w:r>
    </w:p>
    <w:p w14:paraId="29E03CF5" w14:textId="77777777" w:rsidR="00CA7F56" w:rsidRPr="00CA7F56" w:rsidRDefault="00CA7F56" w:rsidP="00CE49B4">
      <w:pPr>
        <w:widowControl w:val="0"/>
        <w:tabs>
          <w:tab w:val="left" w:pos="3908"/>
        </w:tabs>
        <w:autoSpaceDE w:val="0"/>
        <w:autoSpaceDN w:val="0"/>
        <w:adjustRightInd w:val="0"/>
        <w:spacing w:after="120" w:line="360" w:lineRule="auto"/>
        <w:jc w:val="both"/>
        <w:rPr>
          <w:rFonts w:ascii="Book Antiqua" w:hAnsi="Book Antiqua"/>
          <w:b/>
          <w:sz w:val="24"/>
          <w:szCs w:val="24"/>
        </w:rPr>
      </w:pPr>
      <w:r w:rsidRPr="00CA7F56">
        <w:rPr>
          <w:rFonts w:ascii="Book Antiqua" w:hAnsi="Book Antiqua"/>
          <w:b/>
          <w:sz w:val="24"/>
          <w:szCs w:val="24"/>
        </w:rPr>
        <w:t>REFERENSI</w:t>
      </w:r>
    </w:p>
    <w:p w14:paraId="1A8F3B81"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rPr>
      </w:pPr>
      <w:r w:rsidRPr="006A1417">
        <w:rPr>
          <w:rFonts w:ascii="Book Antiqua" w:hAnsi="Book Antiqua"/>
          <w:sz w:val="24"/>
          <w:szCs w:val="24"/>
        </w:rPr>
        <w:t xml:space="preserve">Ahmad, Ali. </w:t>
      </w:r>
      <w:r w:rsidRPr="006A1417">
        <w:rPr>
          <w:rFonts w:ascii="Book Antiqua" w:hAnsi="Book Antiqua"/>
          <w:i/>
          <w:sz w:val="24"/>
          <w:szCs w:val="24"/>
        </w:rPr>
        <w:t>Pemahaman Pihak yang Bersengketa tentang Mediasi di Pengadilan Agama</w:t>
      </w:r>
      <w:r w:rsidRPr="006A1417">
        <w:rPr>
          <w:rFonts w:ascii="Book Antiqua" w:hAnsi="Book Antiqua"/>
          <w:sz w:val="24"/>
          <w:szCs w:val="24"/>
        </w:rPr>
        <w:t>. Jurnal Ilmu Hukum 19, no. 1, 2018.</w:t>
      </w:r>
    </w:p>
    <w:p w14:paraId="03EA75B2"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rPr>
      </w:pPr>
      <w:r w:rsidRPr="006A1417">
        <w:rPr>
          <w:rFonts w:ascii="Book Antiqua" w:hAnsi="Book Antiqua"/>
          <w:sz w:val="24"/>
          <w:szCs w:val="24"/>
        </w:rPr>
        <w:t xml:space="preserve">Barda Nawawi Arief, </w:t>
      </w:r>
      <w:r w:rsidRPr="006A1417">
        <w:rPr>
          <w:rFonts w:ascii="Book Antiqua" w:hAnsi="Book Antiqua"/>
          <w:i/>
          <w:sz w:val="24"/>
          <w:szCs w:val="24"/>
        </w:rPr>
        <w:t>Masalah-Masalah Hukum dalam Penyelesaian Sengketa</w:t>
      </w:r>
      <w:r w:rsidRPr="006A1417">
        <w:rPr>
          <w:rFonts w:ascii="Book Antiqua" w:hAnsi="Book Antiqua"/>
          <w:sz w:val="24"/>
          <w:szCs w:val="24"/>
        </w:rPr>
        <w:t>, Bandung: Citra Aditya Bakti, 2012.</w:t>
      </w:r>
    </w:p>
    <w:p w14:paraId="54B1D91F"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r w:rsidRPr="006A1417">
        <w:rPr>
          <w:rFonts w:ascii="Book Antiqua" w:hAnsi="Book Antiqua"/>
          <w:sz w:val="24"/>
          <w:szCs w:val="24"/>
          <w:lang w:val="en-US"/>
        </w:rPr>
        <w:t xml:space="preserve">Bogdan, Robert C., dan Sari Knopp Biklen, </w:t>
      </w:r>
      <w:r w:rsidRPr="006A1417">
        <w:rPr>
          <w:rFonts w:ascii="Book Antiqua" w:hAnsi="Book Antiqua"/>
          <w:i/>
          <w:sz w:val="24"/>
          <w:szCs w:val="24"/>
          <w:lang w:val="en-US"/>
        </w:rPr>
        <w:t>Qualitative Research for Education: An Introduction to Theory and Methods</w:t>
      </w:r>
      <w:r w:rsidRPr="006A1417">
        <w:rPr>
          <w:rFonts w:ascii="Book Antiqua" w:hAnsi="Book Antiqua"/>
          <w:sz w:val="24"/>
          <w:szCs w:val="24"/>
          <w:lang w:val="en-US"/>
        </w:rPr>
        <w:t>, Boston: Pearson, 2007.</w:t>
      </w:r>
    </w:p>
    <w:p w14:paraId="45E36196"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pt-BR"/>
        </w:rPr>
      </w:pPr>
      <w:r w:rsidRPr="006A1417">
        <w:rPr>
          <w:rFonts w:ascii="Book Antiqua" w:hAnsi="Book Antiqua"/>
          <w:sz w:val="24"/>
          <w:szCs w:val="24"/>
          <w:lang w:val="pt-BR"/>
        </w:rPr>
        <w:t xml:space="preserve">B. Soeharto, </w:t>
      </w:r>
      <w:r w:rsidRPr="006A1417">
        <w:rPr>
          <w:rFonts w:ascii="Book Antiqua" w:hAnsi="Book Antiqua"/>
          <w:i/>
          <w:sz w:val="24"/>
          <w:szCs w:val="24"/>
          <w:lang w:val="pt-BR"/>
        </w:rPr>
        <w:t>Peran Mediasi dalam Penyelesaian Sengketa Keluarga di Pengadilan Agama</w:t>
      </w:r>
      <w:r w:rsidRPr="006A1417">
        <w:rPr>
          <w:rFonts w:ascii="Book Antiqua" w:hAnsi="Book Antiqua"/>
          <w:sz w:val="24"/>
          <w:szCs w:val="24"/>
          <w:lang w:val="pt-BR"/>
        </w:rPr>
        <w:t>, Jurnal Hukum Islam 10, no. 2, 2017.</w:t>
      </w:r>
    </w:p>
    <w:p w14:paraId="3F23A3D7"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r w:rsidRPr="006A1417">
        <w:rPr>
          <w:rFonts w:ascii="Book Antiqua" w:hAnsi="Book Antiqua"/>
          <w:sz w:val="24"/>
          <w:szCs w:val="24"/>
          <w:lang w:val="en-US"/>
        </w:rPr>
        <w:t xml:space="preserve">Guba, Egon G., dan Yvonna S. Lincoln, </w:t>
      </w:r>
      <w:r w:rsidRPr="006A1417">
        <w:rPr>
          <w:rFonts w:ascii="Book Antiqua" w:hAnsi="Book Antiqua"/>
          <w:i/>
          <w:sz w:val="24"/>
          <w:szCs w:val="24"/>
          <w:lang w:val="en-US"/>
        </w:rPr>
        <w:t>Competing Paradigms in Qualitative Research, in Handbook of Qualitative Research</w:t>
      </w:r>
      <w:r w:rsidRPr="006A1417">
        <w:rPr>
          <w:rFonts w:ascii="Book Antiqua" w:hAnsi="Book Antiqua"/>
          <w:sz w:val="24"/>
          <w:szCs w:val="24"/>
          <w:lang w:val="en-US"/>
        </w:rPr>
        <w:t>, ed. Norman K. Denzin and Yvonna S. Lincoln Thousand Oaks: SAGE, 1994.</w:t>
      </w:r>
    </w:p>
    <w:p w14:paraId="55513B9B"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r w:rsidRPr="006A1417">
        <w:rPr>
          <w:rFonts w:ascii="Book Antiqua" w:hAnsi="Book Antiqua"/>
          <w:sz w:val="24"/>
          <w:szCs w:val="24"/>
        </w:rPr>
        <w:t xml:space="preserve">Hamid, Abdurrahman. </w:t>
      </w:r>
      <w:r w:rsidRPr="006A1417">
        <w:rPr>
          <w:rFonts w:ascii="Book Antiqua" w:hAnsi="Book Antiqua"/>
          <w:i/>
          <w:sz w:val="24"/>
          <w:szCs w:val="24"/>
        </w:rPr>
        <w:t>Pendekatan Persuasif dalam Mediasi Sengketa Keluarga Islam</w:t>
      </w:r>
      <w:r w:rsidRPr="006A1417">
        <w:rPr>
          <w:rFonts w:ascii="Book Antiqua" w:hAnsi="Book Antiqua"/>
          <w:sz w:val="24"/>
          <w:szCs w:val="24"/>
        </w:rPr>
        <w:t>. Jurnal Hukum Keluarga Islam 12, no. 3</w:t>
      </w:r>
      <w:r w:rsidRPr="006A1417">
        <w:rPr>
          <w:rFonts w:ascii="Book Antiqua" w:hAnsi="Book Antiqua"/>
          <w:sz w:val="24"/>
          <w:szCs w:val="24"/>
          <w:lang w:val="en-US"/>
        </w:rPr>
        <w:t xml:space="preserve">, </w:t>
      </w:r>
      <w:r w:rsidRPr="006A1417">
        <w:rPr>
          <w:rFonts w:ascii="Book Antiqua" w:hAnsi="Book Antiqua"/>
          <w:sz w:val="24"/>
          <w:szCs w:val="24"/>
        </w:rPr>
        <w:t>2020</w:t>
      </w:r>
      <w:r w:rsidRPr="006A1417">
        <w:rPr>
          <w:rFonts w:ascii="Book Antiqua" w:hAnsi="Book Antiqua"/>
          <w:sz w:val="24"/>
          <w:szCs w:val="24"/>
          <w:lang w:val="en-US"/>
        </w:rPr>
        <w:t>.</w:t>
      </w:r>
    </w:p>
    <w:p w14:paraId="2868949C"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r w:rsidRPr="006A1417">
        <w:rPr>
          <w:rFonts w:ascii="Book Antiqua" w:hAnsi="Book Antiqua"/>
          <w:sz w:val="24"/>
          <w:szCs w:val="24"/>
          <w:lang w:val="en-US"/>
        </w:rPr>
        <w:t xml:space="preserve">H. M. </w:t>
      </w:r>
      <w:proofErr w:type="spellStart"/>
      <w:r w:rsidRPr="006A1417">
        <w:rPr>
          <w:rFonts w:ascii="Book Antiqua" w:hAnsi="Book Antiqua"/>
          <w:sz w:val="24"/>
          <w:szCs w:val="24"/>
          <w:lang w:val="en-US"/>
        </w:rPr>
        <w:t>Sukanto</w:t>
      </w:r>
      <w:proofErr w:type="spellEnd"/>
      <w:r w:rsidRPr="006A1417">
        <w:rPr>
          <w:rFonts w:ascii="Book Antiqua" w:hAnsi="Book Antiqua"/>
          <w:sz w:val="24"/>
          <w:szCs w:val="24"/>
          <w:lang w:val="en-US"/>
        </w:rPr>
        <w:t xml:space="preserve"> dan S. </w:t>
      </w:r>
      <w:proofErr w:type="spellStart"/>
      <w:r w:rsidRPr="006A1417">
        <w:rPr>
          <w:rFonts w:ascii="Book Antiqua" w:hAnsi="Book Antiqua"/>
          <w:sz w:val="24"/>
          <w:szCs w:val="24"/>
          <w:lang w:val="en-US"/>
        </w:rPr>
        <w:t>Hanafie</w:t>
      </w:r>
      <w:proofErr w:type="spellEnd"/>
      <w:r w:rsidRPr="006A1417">
        <w:rPr>
          <w:rFonts w:ascii="Book Antiqua" w:hAnsi="Book Antiqua"/>
          <w:sz w:val="24"/>
          <w:szCs w:val="24"/>
          <w:lang w:val="en-US"/>
        </w:rPr>
        <w:t xml:space="preserve">, </w:t>
      </w:r>
      <w:proofErr w:type="spellStart"/>
      <w:r w:rsidRPr="006A1417">
        <w:rPr>
          <w:rFonts w:ascii="Book Antiqua" w:hAnsi="Book Antiqua"/>
          <w:i/>
          <w:sz w:val="24"/>
          <w:szCs w:val="24"/>
          <w:lang w:val="en-US"/>
        </w:rPr>
        <w:t>Mediasi</w:t>
      </w:r>
      <w:proofErr w:type="spellEnd"/>
      <w:r w:rsidRPr="006A1417">
        <w:rPr>
          <w:rFonts w:ascii="Book Antiqua" w:hAnsi="Book Antiqua"/>
          <w:i/>
          <w:sz w:val="24"/>
          <w:szCs w:val="24"/>
          <w:lang w:val="en-US"/>
        </w:rPr>
        <w:t xml:space="preserve"> </w:t>
      </w:r>
      <w:proofErr w:type="spellStart"/>
      <w:r w:rsidRPr="006A1417">
        <w:rPr>
          <w:rFonts w:ascii="Book Antiqua" w:hAnsi="Book Antiqua"/>
          <w:i/>
          <w:sz w:val="24"/>
          <w:szCs w:val="24"/>
          <w:lang w:val="en-US"/>
        </w:rPr>
        <w:t>dalam</w:t>
      </w:r>
      <w:proofErr w:type="spellEnd"/>
      <w:r w:rsidRPr="006A1417">
        <w:rPr>
          <w:rFonts w:ascii="Book Antiqua" w:hAnsi="Book Antiqua"/>
          <w:i/>
          <w:sz w:val="24"/>
          <w:szCs w:val="24"/>
          <w:lang w:val="en-US"/>
        </w:rPr>
        <w:t xml:space="preserve"> </w:t>
      </w:r>
      <w:proofErr w:type="spellStart"/>
      <w:r w:rsidRPr="006A1417">
        <w:rPr>
          <w:rFonts w:ascii="Book Antiqua" w:hAnsi="Book Antiqua"/>
          <w:i/>
          <w:sz w:val="24"/>
          <w:szCs w:val="24"/>
          <w:lang w:val="en-US"/>
        </w:rPr>
        <w:t>Penyelesaian</w:t>
      </w:r>
      <w:proofErr w:type="spellEnd"/>
      <w:r w:rsidRPr="006A1417">
        <w:rPr>
          <w:rFonts w:ascii="Book Antiqua" w:hAnsi="Book Antiqua"/>
          <w:i/>
          <w:sz w:val="24"/>
          <w:szCs w:val="24"/>
          <w:lang w:val="en-US"/>
        </w:rPr>
        <w:t xml:space="preserve"> </w:t>
      </w:r>
      <w:proofErr w:type="spellStart"/>
      <w:r w:rsidRPr="006A1417">
        <w:rPr>
          <w:rFonts w:ascii="Book Antiqua" w:hAnsi="Book Antiqua"/>
          <w:i/>
          <w:sz w:val="24"/>
          <w:szCs w:val="24"/>
          <w:lang w:val="en-US"/>
        </w:rPr>
        <w:t>Sengketa</w:t>
      </w:r>
      <w:proofErr w:type="spellEnd"/>
      <w:r w:rsidRPr="006A1417">
        <w:rPr>
          <w:rFonts w:ascii="Book Antiqua" w:hAnsi="Book Antiqua"/>
          <w:i/>
          <w:sz w:val="24"/>
          <w:szCs w:val="24"/>
          <w:lang w:val="en-US"/>
        </w:rPr>
        <w:t xml:space="preserve"> Hukum </w:t>
      </w:r>
      <w:proofErr w:type="spellStart"/>
      <w:r w:rsidRPr="006A1417">
        <w:rPr>
          <w:rFonts w:ascii="Book Antiqua" w:hAnsi="Book Antiqua"/>
          <w:i/>
          <w:sz w:val="24"/>
          <w:szCs w:val="24"/>
          <w:lang w:val="en-US"/>
        </w:rPr>
        <w:t>Keluarga</w:t>
      </w:r>
      <w:proofErr w:type="spellEnd"/>
      <w:r w:rsidRPr="006A1417">
        <w:rPr>
          <w:rFonts w:ascii="Book Antiqua" w:hAnsi="Book Antiqua"/>
          <w:i/>
          <w:sz w:val="24"/>
          <w:szCs w:val="24"/>
          <w:lang w:val="en-US"/>
        </w:rPr>
        <w:t xml:space="preserve"> Islam</w:t>
      </w:r>
      <w:r w:rsidRPr="006A1417">
        <w:rPr>
          <w:rFonts w:ascii="Book Antiqua" w:hAnsi="Book Antiqua"/>
          <w:sz w:val="24"/>
          <w:szCs w:val="24"/>
          <w:lang w:val="en-US"/>
        </w:rPr>
        <w:t xml:space="preserve">, Jakarta: </w:t>
      </w:r>
      <w:proofErr w:type="spellStart"/>
      <w:r w:rsidRPr="006A1417">
        <w:rPr>
          <w:rFonts w:ascii="Book Antiqua" w:hAnsi="Book Antiqua"/>
          <w:sz w:val="24"/>
          <w:szCs w:val="24"/>
          <w:lang w:val="en-US"/>
        </w:rPr>
        <w:t>Kencana</w:t>
      </w:r>
      <w:proofErr w:type="spellEnd"/>
      <w:r w:rsidRPr="006A1417">
        <w:rPr>
          <w:rFonts w:ascii="Book Antiqua" w:hAnsi="Book Antiqua"/>
          <w:sz w:val="24"/>
          <w:szCs w:val="24"/>
          <w:lang w:val="en-US"/>
        </w:rPr>
        <w:t>, 2015.</w:t>
      </w:r>
    </w:p>
    <w:p w14:paraId="4F19DC58"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r w:rsidRPr="006A1417">
        <w:rPr>
          <w:rFonts w:ascii="Book Antiqua" w:hAnsi="Book Antiqua"/>
          <w:sz w:val="24"/>
          <w:szCs w:val="24"/>
          <w:lang w:val="en-US"/>
        </w:rPr>
        <w:t xml:space="preserve">Mahfud M. D., </w:t>
      </w:r>
      <w:r w:rsidRPr="006A1417">
        <w:rPr>
          <w:rFonts w:ascii="Book Antiqua" w:hAnsi="Book Antiqua"/>
          <w:i/>
          <w:sz w:val="24"/>
          <w:szCs w:val="24"/>
          <w:lang w:val="en-US"/>
        </w:rPr>
        <w:t xml:space="preserve">Peran Hukum </w:t>
      </w:r>
      <w:proofErr w:type="spellStart"/>
      <w:r w:rsidRPr="006A1417">
        <w:rPr>
          <w:rFonts w:ascii="Book Antiqua" w:hAnsi="Book Antiqua"/>
          <w:i/>
          <w:sz w:val="24"/>
          <w:szCs w:val="24"/>
          <w:lang w:val="en-US"/>
        </w:rPr>
        <w:t>dalam</w:t>
      </w:r>
      <w:proofErr w:type="spellEnd"/>
      <w:r w:rsidRPr="006A1417">
        <w:rPr>
          <w:rFonts w:ascii="Book Antiqua" w:hAnsi="Book Antiqua"/>
          <w:i/>
          <w:sz w:val="24"/>
          <w:szCs w:val="24"/>
          <w:lang w:val="en-US"/>
        </w:rPr>
        <w:t xml:space="preserve"> </w:t>
      </w:r>
      <w:proofErr w:type="spellStart"/>
      <w:r w:rsidRPr="006A1417">
        <w:rPr>
          <w:rFonts w:ascii="Book Antiqua" w:hAnsi="Book Antiqua"/>
          <w:i/>
          <w:sz w:val="24"/>
          <w:szCs w:val="24"/>
          <w:lang w:val="en-US"/>
        </w:rPr>
        <w:t>Penyelesaian</w:t>
      </w:r>
      <w:proofErr w:type="spellEnd"/>
      <w:r w:rsidRPr="006A1417">
        <w:rPr>
          <w:rFonts w:ascii="Book Antiqua" w:hAnsi="Book Antiqua"/>
          <w:i/>
          <w:sz w:val="24"/>
          <w:szCs w:val="24"/>
          <w:lang w:val="en-US"/>
        </w:rPr>
        <w:t xml:space="preserve"> </w:t>
      </w:r>
      <w:proofErr w:type="spellStart"/>
      <w:r w:rsidRPr="006A1417">
        <w:rPr>
          <w:rFonts w:ascii="Book Antiqua" w:hAnsi="Book Antiqua"/>
          <w:i/>
          <w:sz w:val="24"/>
          <w:szCs w:val="24"/>
          <w:lang w:val="en-US"/>
        </w:rPr>
        <w:t>Sengketa</w:t>
      </w:r>
      <w:proofErr w:type="spellEnd"/>
      <w:r w:rsidRPr="006A1417">
        <w:rPr>
          <w:rFonts w:ascii="Book Antiqua" w:hAnsi="Book Antiqua"/>
          <w:i/>
          <w:sz w:val="24"/>
          <w:szCs w:val="24"/>
          <w:lang w:val="en-US"/>
        </w:rPr>
        <w:t xml:space="preserve"> </w:t>
      </w:r>
      <w:proofErr w:type="spellStart"/>
      <w:r w:rsidRPr="006A1417">
        <w:rPr>
          <w:rFonts w:ascii="Book Antiqua" w:hAnsi="Book Antiqua"/>
          <w:i/>
          <w:sz w:val="24"/>
          <w:szCs w:val="24"/>
          <w:lang w:val="en-US"/>
        </w:rPr>
        <w:t>Keluarga</w:t>
      </w:r>
      <w:proofErr w:type="spellEnd"/>
      <w:r w:rsidRPr="006A1417">
        <w:rPr>
          <w:rFonts w:ascii="Book Antiqua" w:hAnsi="Book Antiqua"/>
          <w:i/>
          <w:sz w:val="24"/>
          <w:szCs w:val="24"/>
          <w:lang w:val="en-US"/>
        </w:rPr>
        <w:t xml:space="preserve"> Islam di </w:t>
      </w:r>
      <w:proofErr w:type="spellStart"/>
      <w:r w:rsidRPr="006A1417">
        <w:rPr>
          <w:rFonts w:ascii="Book Antiqua" w:hAnsi="Book Antiqua"/>
          <w:i/>
          <w:sz w:val="24"/>
          <w:szCs w:val="24"/>
          <w:lang w:val="en-US"/>
        </w:rPr>
        <w:t>Pengadilan</w:t>
      </w:r>
      <w:proofErr w:type="spellEnd"/>
      <w:r w:rsidRPr="006A1417">
        <w:rPr>
          <w:rFonts w:ascii="Book Antiqua" w:hAnsi="Book Antiqua"/>
          <w:i/>
          <w:sz w:val="24"/>
          <w:szCs w:val="24"/>
          <w:lang w:val="en-US"/>
        </w:rPr>
        <w:t xml:space="preserve"> Agama</w:t>
      </w:r>
      <w:r w:rsidRPr="006A1417">
        <w:rPr>
          <w:rFonts w:ascii="Book Antiqua" w:hAnsi="Book Antiqua"/>
          <w:sz w:val="24"/>
          <w:szCs w:val="24"/>
          <w:lang w:val="en-US"/>
        </w:rPr>
        <w:t xml:space="preserve">, Surabaya: </w:t>
      </w:r>
      <w:proofErr w:type="spellStart"/>
      <w:r w:rsidRPr="006A1417">
        <w:rPr>
          <w:rFonts w:ascii="Book Antiqua" w:hAnsi="Book Antiqua"/>
          <w:sz w:val="24"/>
          <w:szCs w:val="24"/>
          <w:lang w:val="en-US"/>
        </w:rPr>
        <w:t>Alfabeta</w:t>
      </w:r>
      <w:proofErr w:type="spellEnd"/>
      <w:r w:rsidRPr="006A1417">
        <w:rPr>
          <w:rFonts w:ascii="Book Antiqua" w:hAnsi="Book Antiqua"/>
          <w:sz w:val="24"/>
          <w:szCs w:val="24"/>
          <w:lang w:val="en-US"/>
        </w:rPr>
        <w:t>, 2014.</w:t>
      </w:r>
    </w:p>
    <w:p w14:paraId="2E26F43C"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proofErr w:type="spellStart"/>
      <w:r w:rsidRPr="006A1417">
        <w:rPr>
          <w:rFonts w:ascii="Book Antiqua" w:hAnsi="Book Antiqua"/>
          <w:sz w:val="24"/>
          <w:szCs w:val="24"/>
          <w:lang w:val="en-US"/>
        </w:rPr>
        <w:t>Mahkamah</w:t>
      </w:r>
      <w:proofErr w:type="spellEnd"/>
      <w:r w:rsidRPr="006A1417">
        <w:rPr>
          <w:rFonts w:ascii="Book Antiqua" w:hAnsi="Book Antiqua"/>
          <w:sz w:val="24"/>
          <w:szCs w:val="24"/>
          <w:lang w:val="en-US"/>
        </w:rPr>
        <w:t xml:space="preserve"> Agung RI, </w:t>
      </w:r>
      <w:proofErr w:type="spellStart"/>
      <w:r w:rsidRPr="006A1417">
        <w:rPr>
          <w:rFonts w:ascii="Book Antiqua" w:hAnsi="Book Antiqua"/>
          <w:i/>
          <w:sz w:val="24"/>
          <w:szCs w:val="24"/>
          <w:lang w:val="en-US"/>
        </w:rPr>
        <w:t>Peraturan</w:t>
      </w:r>
      <w:proofErr w:type="spellEnd"/>
      <w:r w:rsidRPr="006A1417">
        <w:rPr>
          <w:rFonts w:ascii="Book Antiqua" w:hAnsi="Book Antiqua"/>
          <w:i/>
          <w:sz w:val="24"/>
          <w:szCs w:val="24"/>
          <w:lang w:val="en-US"/>
        </w:rPr>
        <w:t xml:space="preserve"> </w:t>
      </w:r>
      <w:proofErr w:type="spellStart"/>
      <w:r w:rsidRPr="006A1417">
        <w:rPr>
          <w:rFonts w:ascii="Book Antiqua" w:hAnsi="Book Antiqua"/>
          <w:i/>
          <w:sz w:val="24"/>
          <w:szCs w:val="24"/>
          <w:lang w:val="en-US"/>
        </w:rPr>
        <w:t>Mahkamah</w:t>
      </w:r>
      <w:proofErr w:type="spellEnd"/>
      <w:r w:rsidRPr="006A1417">
        <w:rPr>
          <w:rFonts w:ascii="Book Antiqua" w:hAnsi="Book Antiqua"/>
          <w:i/>
          <w:sz w:val="24"/>
          <w:szCs w:val="24"/>
          <w:lang w:val="en-US"/>
        </w:rPr>
        <w:t xml:space="preserve"> Agung </w:t>
      </w:r>
      <w:proofErr w:type="spellStart"/>
      <w:r w:rsidRPr="006A1417">
        <w:rPr>
          <w:rFonts w:ascii="Book Antiqua" w:hAnsi="Book Antiqua"/>
          <w:i/>
          <w:sz w:val="24"/>
          <w:szCs w:val="24"/>
          <w:lang w:val="en-US"/>
        </w:rPr>
        <w:t>Nomor</w:t>
      </w:r>
      <w:proofErr w:type="spellEnd"/>
      <w:r w:rsidRPr="006A1417">
        <w:rPr>
          <w:rFonts w:ascii="Book Antiqua" w:hAnsi="Book Antiqua"/>
          <w:i/>
          <w:sz w:val="24"/>
          <w:szCs w:val="24"/>
          <w:lang w:val="en-US"/>
        </w:rPr>
        <w:t xml:space="preserve"> 1 </w:t>
      </w:r>
      <w:proofErr w:type="spellStart"/>
      <w:r w:rsidRPr="006A1417">
        <w:rPr>
          <w:rFonts w:ascii="Book Antiqua" w:hAnsi="Book Antiqua"/>
          <w:i/>
          <w:sz w:val="24"/>
          <w:szCs w:val="24"/>
          <w:lang w:val="en-US"/>
        </w:rPr>
        <w:t>Tahun</w:t>
      </w:r>
      <w:proofErr w:type="spellEnd"/>
      <w:r w:rsidRPr="006A1417">
        <w:rPr>
          <w:rFonts w:ascii="Book Antiqua" w:hAnsi="Book Antiqua"/>
          <w:i/>
          <w:sz w:val="24"/>
          <w:szCs w:val="24"/>
          <w:lang w:val="en-US"/>
        </w:rPr>
        <w:t xml:space="preserve"> 2016 </w:t>
      </w:r>
      <w:proofErr w:type="spellStart"/>
      <w:r w:rsidRPr="006A1417">
        <w:rPr>
          <w:rFonts w:ascii="Book Antiqua" w:hAnsi="Book Antiqua"/>
          <w:i/>
          <w:sz w:val="24"/>
          <w:szCs w:val="24"/>
          <w:lang w:val="en-US"/>
        </w:rPr>
        <w:t>tentang</w:t>
      </w:r>
      <w:proofErr w:type="spellEnd"/>
      <w:r w:rsidRPr="006A1417">
        <w:rPr>
          <w:rFonts w:ascii="Book Antiqua" w:hAnsi="Book Antiqua"/>
          <w:i/>
          <w:sz w:val="24"/>
          <w:szCs w:val="24"/>
          <w:lang w:val="en-US"/>
        </w:rPr>
        <w:t xml:space="preserve"> </w:t>
      </w:r>
      <w:proofErr w:type="spellStart"/>
      <w:r w:rsidRPr="006A1417">
        <w:rPr>
          <w:rFonts w:ascii="Book Antiqua" w:hAnsi="Book Antiqua"/>
          <w:i/>
          <w:sz w:val="24"/>
          <w:szCs w:val="24"/>
          <w:lang w:val="en-US"/>
        </w:rPr>
        <w:t>Mediasi</w:t>
      </w:r>
      <w:proofErr w:type="spellEnd"/>
      <w:r w:rsidRPr="006A1417">
        <w:rPr>
          <w:rFonts w:ascii="Book Antiqua" w:hAnsi="Book Antiqua"/>
          <w:i/>
          <w:sz w:val="24"/>
          <w:szCs w:val="24"/>
          <w:lang w:val="en-US"/>
        </w:rPr>
        <w:t xml:space="preserve"> di </w:t>
      </w:r>
      <w:proofErr w:type="spellStart"/>
      <w:r w:rsidRPr="006A1417">
        <w:rPr>
          <w:rFonts w:ascii="Book Antiqua" w:hAnsi="Book Antiqua"/>
          <w:i/>
          <w:sz w:val="24"/>
          <w:szCs w:val="24"/>
          <w:lang w:val="en-US"/>
        </w:rPr>
        <w:t>Pengadilan</w:t>
      </w:r>
      <w:proofErr w:type="spellEnd"/>
      <w:r w:rsidRPr="006A1417">
        <w:rPr>
          <w:rFonts w:ascii="Book Antiqua" w:hAnsi="Book Antiqua"/>
          <w:sz w:val="24"/>
          <w:szCs w:val="24"/>
          <w:lang w:val="en-US"/>
        </w:rPr>
        <w:t xml:space="preserve">, Jakarta: </w:t>
      </w:r>
      <w:proofErr w:type="spellStart"/>
      <w:r w:rsidRPr="006A1417">
        <w:rPr>
          <w:rFonts w:ascii="Book Antiqua" w:hAnsi="Book Antiqua"/>
          <w:sz w:val="24"/>
          <w:szCs w:val="24"/>
          <w:lang w:val="en-US"/>
        </w:rPr>
        <w:t>Mahkamah</w:t>
      </w:r>
      <w:proofErr w:type="spellEnd"/>
      <w:r w:rsidRPr="006A1417">
        <w:rPr>
          <w:rFonts w:ascii="Book Antiqua" w:hAnsi="Book Antiqua"/>
          <w:sz w:val="24"/>
          <w:szCs w:val="24"/>
          <w:lang w:val="en-US"/>
        </w:rPr>
        <w:t xml:space="preserve"> Agung, 2016.</w:t>
      </w:r>
    </w:p>
    <w:p w14:paraId="27747A97"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pt-BR"/>
        </w:rPr>
      </w:pPr>
      <w:r w:rsidRPr="006A1417">
        <w:rPr>
          <w:rFonts w:ascii="Book Antiqua" w:hAnsi="Book Antiqua"/>
          <w:sz w:val="24"/>
          <w:szCs w:val="24"/>
        </w:rPr>
        <w:t xml:space="preserve">Maulana, Irfan. </w:t>
      </w:r>
      <w:r w:rsidRPr="006A1417">
        <w:rPr>
          <w:rFonts w:ascii="Book Antiqua" w:hAnsi="Book Antiqua"/>
          <w:i/>
          <w:sz w:val="24"/>
          <w:szCs w:val="24"/>
        </w:rPr>
        <w:t>Keterbatasan Sumber Daya dalam Mediasi di Pengadilan Agama</w:t>
      </w:r>
      <w:r w:rsidRPr="006A1417">
        <w:rPr>
          <w:rFonts w:ascii="Book Antiqua" w:hAnsi="Book Antiqua"/>
          <w:sz w:val="24"/>
          <w:szCs w:val="24"/>
        </w:rPr>
        <w:t>. Jurnal Administrasi Pengadilan 17, no. 2</w:t>
      </w:r>
      <w:r w:rsidRPr="006A1417">
        <w:rPr>
          <w:rFonts w:ascii="Book Antiqua" w:hAnsi="Book Antiqua"/>
          <w:sz w:val="24"/>
          <w:szCs w:val="24"/>
          <w:lang w:val="pt-BR"/>
        </w:rPr>
        <w:t xml:space="preserve">, </w:t>
      </w:r>
      <w:r w:rsidRPr="006A1417">
        <w:rPr>
          <w:rFonts w:ascii="Book Antiqua" w:hAnsi="Book Antiqua"/>
          <w:sz w:val="24"/>
          <w:szCs w:val="24"/>
        </w:rPr>
        <w:t>2021</w:t>
      </w:r>
      <w:r w:rsidRPr="006A1417">
        <w:rPr>
          <w:rFonts w:ascii="Book Antiqua" w:hAnsi="Book Antiqua"/>
          <w:sz w:val="24"/>
          <w:szCs w:val="24"/>
          <w:lang w:val="pt-BR"/>
        </w:rPr>
        <w:t>.</w:t>
      </w:r>
    </w:p>
    <w:p w14:paraId="3A8FAFB3"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pt-BR"/>
        </w:rPr>
      </w:pPr>
      <w:r w:rsidRPr="006A1417">
        <w:rPr>
          <w:rFonts w:ascii="Book Antiqua" w:hAnsi="Book Antiqua"/>
          <w:sz w:val="24"/>
          <w:szCs w:val="24"/>
        </w:rPr>
        <w:t xml:space="preserve">Mawardi, </w:t>
      </w:r>
      <w:r w:rsidRPr="006A1417">
        <w:rPr>
          <w:rFonts w:ascii="Book Antiqua" w:hAnsi="Book Antiqua"/>
          <w:sz w:val="24"/>
          <w:szCs w:val="24"/>
          <w:lang w:val="pt-BR"/>
        </w:rPr>
        <w:t>dan</w:t>
      </w:r>
      <w:r w:rsidRPr="006A1417">
        <w:rPr>
          <w:rFonts w:ascii="Book Antiqua" w:hAnsi="Book Antiqua"/>
          <w:sz w:val="24"/>
          <w:szCs w:val="24"/>
        </w:rPr>
        <w:t xml:space="preserve"> M. Alim, </w:t>
      </w:r>
      <w:r w:rsidRPr="006A1417">
        <w:rPr>
          <w:rFonts w:ascii="Book Antiqua" w:hAnsi="Book Antiqua"/>
          <w:i/>
          <w:sz w:val="24"/>
          <w:szCs w:val="24"/>
        </w:rPr>
        <w:t>Pengantar Mediasi dalam Hukum Keluarga Islam</w:t>
      </w:r>
      <w:r w:rsidRPr="006A1417">
        <w:rPr>
          <w:rFonts w:ascii="Book Antiqua" w:hAnsi="Book Antiqua"/>
          <w:sz w:val="24"/>
          <w:szCs w:val="24"/>
          <w:lang w:val="pt-BR"/>
        </w:rPr>
        <w:t xml:space="preserve">, </w:t>
      </w:r>
      <w:r w:rsidRPr="006A1417">
        <w:rPr>
          <w:rFonts w:ascii="Book Antiqua" w:hAnsi="Book Antiqua"/>
          <w:sz w:val="24"/>
          <w:szCs w:val="24"/>
        </w:rPr>
        <w:t>Yogyakarta: UGM Press, 2017</w:t>
      </w:r>
      <w:r w:rsidRPr="006A1417">
        <w:rPr>
          <w:rFonts w:ascii="Book Antiqua" w:hAnsi="Book Antiqua"/>
          <w:sz w:val="24"/>
          <w:szCs w:val="24"/>
          <w:lang w:val="pt-BR"/>
        </w:rPr>
        <w:t>.</w:t>
      </w:r>
    </w:p>
    <w:p w14:paraId="35542C63"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pt-BR"/>
        </w:rPr>
      </w:pPr>
      <w:r w:rsidRPr="006A1417">
        <w:rPr>
          <w:rFonts w:ascii="Book Antiqua" w:hAnsi="Book Antiqua"/>
          <w:sz w:val="24"/>
          <w:szCs w:val="24"/>
        </w:rPr>
        <w:t xml:space="preserve">Mawardi, Zainul, dan Hanafi Alim. </w:t>
      </w:r>
      <w:r w:rsidRPr="006A1417">
        <w:rPr>
          <w:rFonts w:ascii="Book Antiqua" w:hAnsi="Book Antiqua"/>
          <w:i/>
          <w:sz w:val="24"/>
          <w:szCs w:val="24"/>
        </w:rPr>
        <w:t>Mediasi dan Konseling dalam Penyelesaian Sengketa Keluarga</w:t>
      </w:r>
      <w:r w:rsidRPr="006A1417">
        <w:rPr>
          <w:rFonts w:ascii="Book Antiqua" w:hAnsi="Book Antiqua"/>
          <w:sz w:val="24"/>
          <w:szCs w:val="24"/>
        </w:rPr>
        <w:t>. Jurnal Pengadilan Agama 15, no. 2</w:t>
      </w:r>
      <w:r w:rsidRPr="006A1417">
        <w:rPr>
          <w:rFonts w:ascii="Book Antiqua" w:hAnsi="Book Antiqua"/>
          <w:sz w:val="24"/>
          <w:szCs w:val="24"/>
          <w:lang w:val="pt-BR"/>
        </w:rPr>
        <w:t xml:space="preserve">, </w:t>
      </w:r>
      <w:r w:rsidRPr="006A1417">
        <w:rPr>
          <w:rFonts w:ascii="Book Antiqua" w:hAnsi="Book Antiqua"/>
          <w:sz w:val="24"/>
          <w:szCs w:val="24"/>
        </w:rPr>
        <w:t>2017</w:t>
      </w:r>
      <w:r w:rsidRPr="006A1417">
        <w:rPr>
          <w:rFonts w:ascii="Book Antiqua" w:hAnsi="Book Antiqua"/>
          <w:sz w:val="24"/>
          <w:szCs w:val="24"/>
          <w:lang w:val="pt-BR"/>
        </w:rPr>
        <w:t>.</w:t>
      </w:r>
    </w:p>
    <w:p w14:paraId="79379AF1"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r w:rsidRPr="006A1417">
        <w:rPr>
          <w:rFonts w:ascii="Book Antiqua" w:hAnsi="Book Antiqua"/>
          <w:sz w:val="24"/>
          <w:szCs w:val="24"/>
        </w:rPr>
        <w:t xml:space="preserve">Nurani, Hasanah. </w:t>
      </w:r>
      <w:r w:rsidRPr="006A1417">
        <w:rPr>
          <w:rFonts w:ascii="Book Antiqua" w:hAnsi="Book Antiqua"/>
          <w:i/>
          <w:sz w:val="24"/>
          <w:szCs w:val="24"/>
        </w:rPr>
        <w:t>Ketidakseimbangan Kekuasaan dalam Mediasi Keluarga</w:t>
      </w:r>
      <w:r w:rsidRPr="006A1417">
        <w:rPr>
          <w:rFonts w:ascii="Book Antiqua" w:hAnsi="Book Antiqua"/>
          <w:sz w:val="24"/>
          <w:szCs w:val="24"/>
        </w:rPr>
        <w:t>. Jurnal Hukum Islam 22, no. 3</w:t>
      </w:r>
      <w:r w:rsidRPr="006A1417">
        <w:rPr>
          <w:rFonts w:ascii="Book Antiqua" w:hAnsi="Book Antiqua"/>
          <w:sz w:val="24"/>
          <w:szCs w:val="24"/>
          <w:lang w:val="en-US"/>
        </w:rPr>
        <w:t xml:space="preserve">, </w:t>
      </w:r>
      <w:r w:rsidRPr="006A1417">
        <w:rPr>
          <w:rFonts w:ascii="Book Antiqua" w:hAnsi="Book Antiqua"/>
          <w:sz w:val="24"/>
          <w:szCs w:val="24"/>
        </w:rPr>
        <w:t>2020</w:t>
      </w:r>
      <w:r w:rsidRPr="006A1417">
        <w:rPr>
          <w:rFonts w:ascii="Book Antiqua" w:hAnsi="Book Antiqua"/>
          <w:sz w:val="24"/>
          <w:szCs w:val="24"/>
          <w:lang w:val="en-US"/>
        </w:rPr>
        <w:t>.</w:t>
      </w:r>
    </w:p>
    <w:p w14:paraId="65400C9B"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r w:rsidRPr="006A1417">
        <w:rPr>
          <w:rFonts w:ascii="Book Antiqua" w:hAnsi="Book Antiqua"/>
          <w:sz w:val="24"/>
          <w:szCs w:val="24"/>
          <w:lang w:val="en-US"/>
        </w:rPr>
        <w:t xml:space="preserve">Patton, Michael Quinn, </w:t>
      </w:r>
      <w:r w:rsidRPr="006A1417">
        <w:rPr>
          <w:rFonts w:ascii="Book Antiqua" w:hAnsi="Book Antiqua"/>
          <w:i/>
          <w:sz w:val="24"/>
          <w:szCs w:val="24"/>
          <w:lang w:val="en-US"/>
        </w:rPr>
        <w:t>Qualitative Research &amp; Evaluation Methods</w:t>
      </w:r>
      <w:r w:rsidRPr="006A1417">
        <w:rPr>
          <w:rFonts w:ascii="Book Antiqua" w:hAnsi="Book Antiqua"/>
          <w:sz w:val="24"/>
          <w:szCs w:val="24"/>
          <w:lang w:val="en-US"/>
        </w:rPr>
        <w:t xml:space="preserve">, 3rd ed. Thousand </w:t>
      </w:r>
      <w:r w:rsidRPr="006A1417">
        <w:rPr>
          <w:rFonts w:ascii="Book Antiqua" w:hAnsi="Book Antiqua"/>
          <w:sz w:val="24"/>
          <w:szCs w:val="24"/>
          <w:lang w:val="en-US"/>
        </w:rPr>
        <w:lastRenderedPageBreak/>
        <w:t>Oaks: SAGE, 2002.</w:t>
      </w:r>
    </w:p>
    <w:p w14:paraId="6530764A"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r w:rsidRPr="006A1417">
        <w:rPr>
          <w:rFonts w:ascii="Book Antiqua" w:hAnsi="Book Antiqua"/>
          <w:sz w:val="24"/>
          <w:szCs w:val="24"/>
        </w:rPr>
        <w:t xml:space="preserve">Strauss, Anselm, </w:t>
      </w:r>
      <w:r w:rsidRPr="006A1417">
        <w:rPr>
          <w:rFonts w:ascii="Book Antiqua" w:hAnsi="Book Antiqua"/>
          <w:sz w:val="24"/>
          <w:szCs w:val="24"/>
          <w:lang w:val="en-US"/>
        </w:rPr>
        <w:t>dan</w:t>
      </w:r>
      <w:r w:rsidRPr="006A1417">
        <w:rPr>
          <w:rFonts w:ascii="Book Antiqua" w:hAnsi="Book Antiqua"/>
          <w:sz w:val="24"/>
          <w:szCs w:val="24"/>
        </w:rPr>
        <w:t xml:space="preserve"> Juliet Corbin, </w:t>
      </w:r>
      <w:r w:rsidRPr="006A1417">
        <w:rPr>
          <w:rFonts w:ascii="Book Antiqua" w:hAnsi="Book Antiqua"/>
          <w:i/>
          <w:sz w:val="24"/>
          <w:szCs w:val="24"/>
        </w:rPr>
        <w:t>Basics of Qualitative Research: Techniques and Procedures for Developing Grounded Theory</w:t>
      </w:r>
      <w:r w:rsidRPr="006A1417">
        <w:rPr>
          <w:rFonts w:ascii="Book Antiqua" w:hAnsi="Book Antiqua"/>
          <w:sz w:val="24"/>
          <w:szCs w:val="24"/>
          <w:lang w:val="en-US"/>
        </w:rPr>
        <w:t xml:space="preserve">, </w:t>
      </w:r>
      <w:r w:rsidRPr="006A1417">
        <w:rPr>
          <w:rFonts w:ascii="Book Antiqua" w:hAnsi="Book Antiqua"/>
          <w:sz w:val="24"/>
          <w:szCs w:val="24"/>
        </w:rPr>
        <w:t>Thousand Oaks: SAGE, 1998</w:t>
      </w:r>
      <w:r w:rsidRPr="006A1417">
        <w:rPr>
          <w:rFonts w:ascii="Book Antiqua" w:hAnsi="Book Antiqua"/>
          <w:sz w:val="24"/>
          <w:szCs w:val="24"/>
          <w:lang w:val="en-US"/>
        </w:rPr>
        <w:t>.</w:t>
      </w:r>
    </w:p>
    <w:p w14:paraId="0F36E8E0"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p>
    <w:p w14:paraId="489093BE" w14:textId="77777777" w:rsidR="006A1417" w:rsidRPr="006A1417" w:rsidRDefault="006A1417" w:rsidP="006A1417">
      <w:pPr>
        <w:widowControl w:val="0"/>
        <w:tabs>
          <w:tab w:val="left" w:pos="3908"/>
        </w:tabs>
        <w:autoSpaceDE w:val="0"/>
        <w:autoSpaceDN w:val="0"/>
        <w:adjustRightInd w:val="0"/>
        <w:spacing w:after="120" w:line="240" w:lineRule="auto"/>
        <w:ind w:left="480" w:hanging="480"/>
        <w:jc w:val="both"/>
        <w:rPr>
          <w:rFonts w:ascii="Book Antiqua" w:hAnsi="Book Antiqua"/>
          <w:sz w:val="24"/>
          <w:szCs w:val="24"/>
          <w:lang w:val="en-US"/>
        </w:rPr>
      </w:pPr>
      <w:r w:rsidRPr="006A1417">
        <w:rPr>
          <w:rFonts w:ascii="Book Antiqua" w:hAnsi="Book Antiqua"/>
          <w:sz w:val="24"/>
          <w:szCs w:val="24"/>
        </w:rPr>
        <w:t xml:space="preserve">Yusuf, Firdaus. </w:t>
      </w:r>
      <w:r w:rsidRPr="006A1417">
        <w:rPr>
          <w:rFonts w:ascii="Book Antiqua" w:hAnsi="Book Antiqua"/>
          <w:i/>
          <w:sz w:val="24"/>
          <w:szCs w:val="24"/>
        </w:rPr>
        <w:t>Penyuluhan Hukum Keluarga Islam dalam Mediasi Sengketa</w:t>
      </w:r>
      <w:r w:rsidRPr="006A1417">
        <w:rPr>
          <w:rFonts w:ascii="Book Antiqua" w:hAnsi="Book Antiqua"/>
          <w:sz w:val="24"/>
          <w:szCs w:val="24"/>
        </w:rPr>
        <w:t>. Jurnal Hukum Keluarga Islam 21, no. 4</w:t>
      </w:r>
      <w:r w:rsidRPr="006A1417">
        <w:rPr>
          <w:rFonts w:ascii="Book Antiqua" w:hAnsi="Book Antiqua"/>
          <w:sz w:val="24"/>
          <w:szCs w:val="24"/>
          <w:lang w:val="en-US"/>
        </w:rPr>
        <w:t xml:space="preserve">, </w:t>
      </w:r>
      <w:r w:rsidRPr="006A1417">
        <w:rPr>
          <w:rFonts w:ascii="Book Antiqua" w:hAnsi="Book Antiqua"/>
          <w:sz w:val="24"/>
          <w:szCs w:val="24"/>
        </w:rPr>
        <w:t>2019</w:t>
      </w:r>
      <w:r w:rsidRPr="006A1417">
        <w:rPr>
          <w:rFonts w:ascii="Book Antiqua" w:hAnsi="Book Antiqua"/>
          <w:sz w:val="24"/>
          <w:szCs w:val="24"/>
          <w:lang w:val="en-US"/>
        </w:rPr>
        <w:t>.</w:t>
      </w:r>
    </w:p>
    <w:p w14:paraId="6D80CCF7" w14:textId="77777777" w:rsidR="000F17F3" w:rsidRPr="009210A5" w:rsidRDefault="000F17F3" w:rsidP="00347784">
      <w:pPr>
        <w:widowControl w:val="0"/>
        <w:tabs>
          <w:tab w:val="left" w:pos="3908"/>
        </w:tabs>
        <w:autoSpaceDE w:val="0"/>
        <w:autoSpaceDN w:val="0"/>
        <w:adjustRightInd w:val="0"/>
        <w:spacing w:after="120" w:line="240" w:lineRule="auto"/>
        <w:ind w:left="480" w:hanging="480"/>
        <w:jc w:val="both"/>
        <w:rPr>
          <w:rFonts w:ascii="Book Antiqua" w:hAnsi="Book Antiqua" w:cs="Times New Roman"/>
          <w:sz w:val="24"/>
          <w:szCs w:val="24"/>
        </w:rPr>
      </w:pPr>
    </w:p>
    <w:sectPr w:rsidR="000F17F3" w:rsidRPr="009210A5" w:rsidSect="006C3A2C">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701" w:right="1276" w:bottom="1701" w:left="1418" w:header="720" w:footer="720" w:gutter="0"/>
      <w:pgNumType w:start="76"/>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09517" w14:textId="77777777" w:rsidR="00CD3D52" w:rsidRDefault="00CD3D52" w:rsidP="002751A0">
      <w:pPr>
        <w:spacing w:after="0" w:line="240" w:lineRule="auto"/>
      </w:pPr>
      <w:r>
        <w:separator/>
      </w:r>
    </w:p>
  </w:endnote>
  <w:endnote w:type="continuationSeparator" w:id="0">
    <w:p w14:paraId="61E502C1" w14:textId="77777777" w:rsidR="00CD3D52" w:rsidRDefault="00CD3D52" w:rsidP="00275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EDFBD" w14:textId="77777777" w:rsidR="003D0AA9" w:rsidRDefault="003D0AA9">
    <w:pPr>
      <w:pStyle w:val="Footer"/>
      <w:jc w:val="right"/>
    </w:pPr>
    <w:r>
      <w:fldChar w:fldCharType="begin"/>
    </w:r>
    <w:r>
      <w:instrText xml:space="preserve"> PAGE   \* MERGEFORMAT </w:instrText>
    </w:r>
    <w:r>
      <w:fldChar w:fldCharType="separate"/>
    </w:r>
    <w:r>
      <w:rPr>
        <w:noProof/>
      </w:rPr>
      <w:t>2</w:t>
    </w:r>
    <w:r>
      <w:rPr>
        <w:noProof/>
      </w:rPr>
      <w:fldChar w:fldCharType="end"/>
    </w:r>
  </w:p>
  <w:p w14:paraId="064A2769" w14:textId="77777777" w:rsidR="00F13A16" w:rsidRPr="00A470DC" w:rsidRDefault="00F13A16" w:rsidP="00A470DC">
    <w:pPr>
      <w:pStyle w:val="Footer"/>
      <w:ind w:left="0" w:firstLine="0"/>
      <w:jc w:val="center"/>
      <w:rPr>
        <w:rFonts w:ascii="Times New Roman" w:hAnsi="Times New Roman"/>
        <w:noProof/>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0AC2E" w14:textId="77777777" w:rsidR="00F13A16" w:rsidRPr="00752789" w:rsidRDefault="007740F6" w:rsidP="00B173C6">
    <w:pPr>
      <w:pStyle w:val="Footer"/>
      <w:tabs>
        <w:tab w:val="clear" w:pos="9360"/>
        <w:tab w:val="right" w:pos="8505"/>
      </w:tabs>
      <w:ind w:left="0" w:firstLine="0"/>
      <w:rPr>
        <w:rFonts w:ascii="Times New Roman" w:hAnsi="Times New Roman"/>
      </w:rPr>
    </w:pPr>
    <w:r w:rsidRPr="00F80B17">
      <w:rPr>
        <w:rFonts w:ascii="Times New Roman" w:hAnsi="Times New Roman"/>
        <w:noProof/>
        <w:sz w:val="24"/>
        <w:szCs w:val="28"/>
      </w:rPr>
      <w:fldChar w:fldCharType="begin"/>
    </w:r>
    <w:r w:rsidRPr="00F80B17">
      <w:rPr>
        <w:rFonts w:ascii="Times New Roman" w:hAnsi="Times New Roman"/>
        <w:noProof/>
        <w:sz w:val="24"/>
        <w:szCs w:val="28"/>
      </w:rPr>
      <w:instrText xml:space="preserve"> PAGE   \* MERGEFORMAT </w:instrText>
    </w:r>
    <w:r w:rsidRPr="00F80B17">
      <w:rPr>
        <w:rFonts w:ascii="Times New Roman" w:hAnsi="Times New Roman"/>
        <w:noProof/>
        <w:sz w:val="24"/>
        <w:szCs w:val="28"/>
      </w:rPr>
      <w:fldChar w:fldCharType="separate"/>
    </w:r>
    <w:r w:rsidR="00DB05D4" w:rsidRPr="00F80B17">
      <w:rPr>
        <w:rFonts w:ascii="Times New Roman" w:hAnsi="Times New Roman"/>
        <w:noProof/>
        <w:sz w:val="24"/>
        <w:szCs w:val="28"/>
      </w:rPr>
      <w:t>3</w:t>
    </w:r>
    <w:r w:rsidRPr="00F80B17">
      <w:rPr>
        <w:rFonts w:ascii="Times New Roman" w:hAnsi="Times New Roman"/>
        <w:noProof/>
        <w:sz w:val="24"/>
        <w:szCs w:val="28"/>
      </w:rPr>
      <w:fldChar w:fldCharType="end"/>
    </w:r>
    <w:r>
      <w:rPr>
        <w:rFonts w:ascii="Times New Roman" w:hAnsi="Times New Roman"/>
        <w:noProof/>
        <w:sz w:val="16"/>
        <w:szCs w:val="18"/>
      </w:rPr>
      <w:tab/>
    </w:r>
    <w:r w:rsidR="003D0AA9">
      <w:rPr>
        <w:rFonts w:ascii="Times New Roman" w:hAnsi="Times New Roman"/>
        <w:noProof/>
        <w:sz w:val="18"/>
        <w:szCs w:val="20"/>
      </w:rPr>
      <w:t>Sibaliparriq : Jurnal Hukum Keluarga dan Literasi Syariah</w:t>
    </w:r>
    <w:r w:rsidR="00B173C6" w:rsidRPr="00726440">
      <w:rPr>
        <w:rFonts w:ascii="Times New Roman" w:hAnsi="Times New Roman"/>
        <w:noProof/>
        <w:sz w:val="18"/>
        <w:szCs w:val="20"/>
      </w:rPr>
      <w:t xml:space="preserve">  </w:t>
    </w:r>
    <w:r w:rsidR="00B173C6" w:rsidRPr="00726440">
      <w:rPr>
        <w:rFonts w:ascii="Times New Roman" w:hAnsi="Times New Roman"/>
        <w:noProof/>
        <w:sz w:val="18"/>
        <w:szCs w:val="18"/>
      </w:rPr>
      <w:sym w:font="Wingdings" w:char="F06E"/>
    </w:r>
    <w:r w:rsidR="00B173C6" w:rsidRPr="00726440">
      <w:rPr>
        <w:rFonts w:ascii="Times New Roman" w:hAnsi="Times New Roman"/>
        <w:noProof/>
        <w:sz w:val="18"/>
        <w:szCs w:val="20"/>
      </w:rPr>
      <w:t xml:space="preserve"> Vol. </w:t>
    </w:r>
    <w:r w:rsidR="00CA7F56">
      <w:rPr>
        <w:rFonts w:ascii="Times New Roman" w:hAnsi="Times New Roman"/>
        <w:noProof/>
        <w:sz w:val="18"/>
        <w:szCs w:val="20"/>
      </w:rPr>
      <w:t>1</w:t>
    </w:r>
    <w:r w:rsidR="00B173C6" w:rsidRPr="00726440">
      <w:rPr>
        <w:rFonts w:ascii="Times New Roman" w:hAnsi="Times New Roman"/>
        <w:noProof/>
        <w:sz w:val="18"/>
        <w:szCs w:val="20"/>
      </w:rPr>
      <w:t xml:space="preserve"> Issue </w:t>
    </w:r>
    <w:r w:rsidR="00CA7F56">
      <w:rPr>
        <w:rFonts w:ascii="Times New Roman" w:hAnsi="Times New Roman"/>
        <w:noProof/>
        <w:sz w:val="18"/>
        <w:szCs w:val="20"/>
      </w:rPr>
      <w:t>1</w:t>
    </w:r>
    <w:r w:rsidR="00B173C6" w:rsidRPr="00726440">
      <w:rPr>
        <w:rFonts w:ascii="Times New Roman" w:hAnsi="Times New Roman"/>
        <w:noProof/>
        <w:sz w:val="18"/>
        <w:szCs w:val="20"/>
      </w:rPr>
      <w:t xml:space="preserve">, </w:t>
    </w:r>
    <w:r w:rsidR="00CA7F56">
      <w:rPr>
        <w:rFonts w:ascii="Times New Roman" w:hAnsi="Times New Roman"/>
        <w:noProof/>
        <w:sz w:val="18"/>
        <w:szCs w:val="20"/>
      </w:rPr>
      <w:t>Mei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9E09A" w14:textId="77777777" w:rsidR="003D0AA9" w:rsidRDefault="003D0AA9">
    <w:pPr>
      <w:pStyle w:val="Footer"/>
      <w:jc w:val="right"/>
    </w:pPr>
    <w:r>
      <w:fldChar w:fldCharType="begin"/>
    </w:r>
    <w:r>
      <w:instrText xml:space="preserve"> PAGE   \* MERGEFORMAT </w:instrText>
    </w:r>
    <w:r>
      <w:fldChar w:fldCharType="separate"/>
    </w:r>
    <w:r>
      <w:rPr>
        <w:noProof/>
      </w:rPr>
      <w:t>2</w:t>
    </w:r>
    <w:r>
      <w:rPr>
        <w:noProof/>
      </w:rPr>
      <w:fldChar w:fldCharType="end"/>
    </w:r>
  </w:p>
  <w:p w14:paraId="18EA6970" w14:textId="77777777" w:rsidR="00A470DC" w:rsidRPr="00A470DC" w:rsidRDefault="00A470DC" w:rsidP="00A470DC">
    <w:pPr>
      <w:pStyle w:val="Footer"/>
      <w:ind w:left="0" w:firstLine="0"/>
      <w:rPr>
        <w:rFonts w:ascii="Times New Roman" w:hAnsi="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C091F" w14:textId="77777777" w:rsidR="008C52DC" w:rsidRDefault="008C52DC">
    <w:pPr>
      <w:pStyle w:val="Footer"/>
      <w:jc w:val="right"/>
    </w:pPr>
    <w:r>
      <w:fldChar w:fldCharType="begin"/>
    </w:r>
    <w:r>
      <w:instrText xml:space="preserve"> PAGE   \* MERGEFORMAT </w:instrText>
    </w:r>
    <w:r>
      <w:fldChar w:fldCharType="separate"/>
    </w:r>
    <w:r>
      <w:rPr>
        <w:noProof/>
      </w:rPr>
      <w:t>10</w:t>
    </w:r>
    <w:r>
      <w:rPr>
        <w:noProof/>
      </w:rPr>
      <w:fldChar w:fldCharType="end"/>
    </w:r>
  </w:p>
  <w:p w14:paraId="0C16C36E" w14:textId="77777777" w:rsidR="008C52DC" w:rsidRPr="00A470DC" w:rsidRDefault="008C52DC" w:rsidP="00A470DC">
    <w:pPr>
      <w:pStyle w:val="Footer"/>
      <w:ind w:left="0" w:firstLine="0"/>
      <w:jc w:val="center"/>
      <w:rPr>
        <w:rFonts w:ascii="Times New Roman" w:hAnsi="Times New Roman"/>
        <w:noProof/>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7FE46" w14:textId="0EDAA614" w:rsidR="008C52DC" w:rsidRPr="00752789" w:rsidRDefault="008C52DC" w:rsidP="00B173C6">
    <w:pPr>
      <w:pStyle w:val="Footer"/>
      <w:tabs>
        <w:tab w:val="clear" w:pos="9360"/>
        <w:tab w:val="right" w:pos="8505"/>
      </w:tabs>
      <w:ind w:left="0" w:firstLine="0"/>
      <w:rPr>
        <w:rFonts w:ascii="Times New Roman" w:hAnsi="Times New Roman"/>
      </w:rPr>
    </w:pPr>
    <w:r w:rsidRPr="00F80B17">
      <w:rPr>
        <w:rFonts w:ascii="Times New Roman" w:hAnsi="Times New Roman"/>
        <w:noProof/>
        <w:sz w:val="24"/>
        <w:szCs w:val="28"/>
      </w:rPr>
      <w:fldChar w:fldCharType="begin"/>
    </w:r>
    <w:r w:rsidRPr="00F80B17">
      <w:rPr>
        <w:rFonts w:ascii="Times New Roman" w:hAnsi="Times New Roman"/>
        <w:noProof/>
        <w:sz w:val="24"/>
        <w:szCs w:val="28"/>
      </w:rPr>
      <w:instrText xml:space="preserve"> PAGE   \* MERGEFORMAT </w:instrText>
    </w:r>
    <w:r w:rsidRPr="00F80B17">
      <w:rPr>
        <w:rFonts w:ascii="Times New Roman" w:hAnsi="Times New Roman"/>
        <w:noProof/>
        <w:sz w:val="24"/>
        <w:szCs w:val="28"/>
      </w:rPr>
      <w:fldChar w:fldCharType="separate"/>
    </w:r>
    <w:r>
      <w:rPr>
        <w:rFonts w:ascii="Times New Roman" w:hAnsi="Times New Roman"/>
        <w:noProof/>
        <w:sz w:val="24"/>
        <w:szCs w:val="28"/>
      </w:rPr>
      <w:t>9</w:t>
    </w:r>
    <w:r w:rsidRPr="00F80B17">
      <w:rPr>
        <w:rFonts w:ascii="Times New Roman" w:hAnsi="Times New Roman"/>
        <w:noProof/>
        <w:sz w:val="24"/>
        <w:szCs w:val="28"/>
      </w:rPr>
      <w:fldChar w:fldCharType="end"/>
    </w:r>
    <w:r>
      <w:rPr>
        <w:rFonts w:ascii="Times New Roman" w:hAnsi="Times New Roman"/>
        <w:noProof/>
        <w:sz w:val="16"/>
        <w:szCs w:val="18"/>
      </w:rPr>
      <w:tab/>
    </w:r>
    <w:r>
      <w:rPr>
        <w:rFonts w:ascii="Times New Roman" w:hAnsi="Times New Roman"/>
        <w:noProof/>
        <w:sz w:val="18"/>
        <w:szCs w:val="20"/>
      </w:rPr>
      <w:t>Sibaliparriq : Jurnal Hukum Keluarga dan Literasi Syariah</w:t>
    </w:r>
    <w:r w:rsidRPr="00726440">
      <w:rPr>
        <w:rFonts w:ascii="Times New Roman" w:hAnsi="Times New Roman"/>
        <w:noProof/>
        <w:sz w:val="18"/>
        <w:szCs w:val="20"/>
      </w:rPr>
      <w:t xml:space="preserve">  </w:t>
    </w:r>
    <w:r w:rsidRPr="00726440">
      <w:rPr>
        <w:rFonts w:ascii="Times New Roman" w:hAnsi="Times New Roman"/>
        <w:noProof/>
        <w:sz w:val="18"/>
        <w:szCs w:val="18"/>
      </w:rPr>
      <w:sym w:font="Wingdings" w:char="F06E"/>
    </w:r>
    <w:r w:rsidRPr="00726440">
      <w:rPr>
        <w:rFonts w:ascii="Times New Roman" w:hAnsi="Times New Roman"/>
        <w:noProof/>
        <w:sz w:val="18"/>
        <w:szCs w:val="20"/>
      </w:rPr>
      <w:t xml:space="preserve"> Vol. </w:t>
    </w:r>
    <w:r>
      <w:rPr>
        <w:rFonts w:ascii="Times New Roman" w:hAnsi="Times New Roman"/>
        <w:noProof/>
        <w:sz w:val="18"/>
        <w:szCs w:val="20"/>
      </w:rPr>
      <w:t>1</w:t>
    </w:r>
    <w:r w:rsidRPr="00726440">
      <w:rPr>
        <w:rFonts w:ascii="Times New Roman" w:hAnsi="Times New Roman"/>
        <w:noProof/>
        <w:sz w:val="18"/>
        <w:szCs w:val="20"/>
      </w:rPr>
      <w:t xml:space="preserve"> Issue</w:t>
    </w:r>
    <w:r w:rsidR="00EE0170">
      <w:rPr>
        <w:rFonts w:ascii="Times New Roman" w:hAnsi="Times New Roman"/>
        <w:noProof/>
        <w:sz w:val="18"/>
        <w:szCs w:val="20"/>
      </w:rPr>
      <w:t xml:space="preserve"> 2</w:t>
    </w:r>
    <w:r w:rsidRPr="00726440">
      <w:rPr>
        <w:rFonts w:ascii="Times New Roman" w:hAnsi="Times New Roman"/>
        <w:noProof/>
        <w:sz w:val="18"/>
        <w:szCs w:val="20"/>
      </w:rPr>
      <w:t xml:space="preserve">, </w:t>
    </w:r>
    <w:r w:rsidR="007A31D3">
      <w:rPr>
        <w:rFonts w:ascii="Times New Roman" w:hAnsi="Times New Roman"/>
        <w:noProof/>
        <w:sz w:val="18"/>
        <w:szCs w:val="20"/>
      </w:rPr>
      <w:t>November</w:t>
    </w:r>
    <w:r>
      <w:rPr>
        <w:rFonts w:ascii="Times New Roman" w:hAnsi="Times New Roman"/>
        <w:noProof/>
        <w:sz w:val="18"/>
        <w:szCs w:val="20"/>
      </w:rPr>
      <w:t xml:space="preserve">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BA55F" w14:textId="77777777" w:rsidR="008C52DC" w:rsidRDefault="008C52DC">
    <w:pPr>
      <w:pStyle w:val="Footer"/>
      <w:jc w:val="right"/>
    </w:pPr>
    <w:r>
      <w:fldChar w:fldCharType="begin"/>
    </w:r>
    <w:r>
      <w:instrText xml:space="preserve"> PAGE   \* MERGEFORMAT </w:instrText>
    </w:r>
    <w:r>
      <w:fldChar w:fldCharType="separate"/>
    </w:r>
    <w:r>
      <w:rPr>
        <w:noProof/>
      </w:rPr>
      <w:t>1</w:t>
    </w:r>
    <w:r>
      <w:rPr>
        <w:noProof/>
      </w:rPr>
      <w:fldChar w:fldCharType="end"/>
    </w:r>
  </w:p>
  <w:p w14:paraId="1963FDB0" w14:textId="77777777" w:rsidR="008C52DC" w:rsidRPr="00A470DC" w:rsidRDefault="008C52DC" w:rsidP="00A470DC">
    <w:pPr>
      <w:pStyle w:val="Footer"/>
      <w:ind w:left="0" w:firstLine="0"/>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09DEE" w14:textId="77777777" w:rsidR="00CD3D52" w:rsidRDefault="00CD3D52" w:rsidP="002751A0">
      <w:pPr>
        <w:spacing w:after="0" w:line="240" w:lineRule="auto"/>
      </w:pPr>
      <w:r>
        <w:separator/>
      </w:r>
    </w:p>
  </w:footnote>
  <w:footnote w:type="continuationSeparator" w:id="0">
    <w:p w14:paraId="4626354B" w14:textId="77777777" w:rsidR="00CD3D52" w:rsidRDefault="00CD3D52" w:rsidP="002751A0">
      <w:pPr>
        <w:spacing w:after="0" w:line="240" w:lineRule="auto"/>
      </w:pPr>
      <w:r>
        <w:continuationSeparator/>
      </w:r>
    </w:p>
  </w:footnote>
  <w:footnote w:id="1">
    <w:p w14:paraId="0745C761" w14:textId="77777777" w:rsidR="004538C0" w:rsidRPr="00311764" w:rsidRDefault="004538C0" w:rsidP="004538C0">
      <w:pPr>
        <w:pStyle w:val="FootnoteText"/>
        <w:ind w:firstLine="567"/>
        <w:jc w:val="both"/>
        <w:rPr>
          <w:rFonts w:ascii="Times New Roman" w:hAnsi="Times New Roman" w:cs="Times New Roman"/>
          <w:noProof/>
        </w:rPr>
      </w:pPr>
      <w:r w:rsidRPr="00311764">
        <w:rPr>
          <w:rStyle w:val="FootnoteReference"/>
          <w:rFonts w:ascii="Times New Roman" w:hAnsi="Times New Roman" w:cs="Times New Roman"/>
          <w:noProof/>
        </w:rPr>
        <w:footnoteRef/>
      </w:r>
      <w:r w:rsidRPr="00311764">
        <w:rPr>
          <w:rFonts w:ascii="Times New Roman" w:hAnsi="Times New Roman" w:cs="Times New Roman"/>
          <w:noProof/>
        </w:rPr>
        <w:t xml:space="preserve"> H. M. Sukanto dan S. Hanafie, </w:t>
      </w:r>
      <w:r w:rsidRPr="00311764">
        <w:rPr>
          <w:rFonts w:ascii="Times New Roman" w:hAnsi="Times New Roman" w:cs="Times New Roman"/>
          <w:i/>
          <w:noProof/>
        </w:rPr>
        <w:t>Mediasi dalam Penyelesaian Sengketa Hukum Keluarga Islam</w:t>
      </w:r>
      <w:r w:rsidRPr="00311764">
        <w:rPr>
          <w:rFonts w:ascii="Times New Roman" w:hAnsi="Times New Roman" w:cs="Times New Roman"/>
          <w:noProof/>
        </w:rPr>
        <w:t>, (Jakarta: Kencana, 2015).</w:t>
      </w:r>
    </w:p>
  </w:footnote>
  <w:footnote w:id="2">
    <w:p w14:paraId="1AFE8791" w14:textId="77777777" w:rsidR="004538C0" w:rsidRPr="00311764" w:rsidRDefault="004538C0" w:rsidP="004538C0">
      <w:pPr>
        <w:pStyle w:val="FootnoteText"/>
        <w:ind w:firstLine="567"/>
        <w:jc w:val="both"/>
        <w:rPr>
          <w:rFonts w:ascii="Times New Roman" w:hAnsi="Times New Roman" w:cs="Times New Roman"/>
          <w:noProof/>
        </w:rPr>
      </w:pPr>
      <w:r w:rsidRPr="00311764">
        <w:rPr>
          <w:rStyle w:val="FootnoteReference"/>
          <w:rFonts w:ascii="Times New Roman" w:hAnsi="Times New Roman" w:cs="Times New Roman"/>
          <w:noProof/>
        </w:rPr>
        <w:footnoteRef/>
      </w:r>
      <w:r w:rsidRPr="00311764">
        <w:rPr>
          <w:rFonts w:ascii="Times New Roman" w:hAnsi="Times New Roman" w:cs="Times New Roman"/>
          <w:noProof/>
        </w:rPr>
        <w:t xml:space="preserve"> B. Soeharto, </w:t>
      </w:r>
      <w:r w:rsidRPr="00311764">
        <w:rPr>
          <w:rFonts w:ascii="Times New Roman" w:hAnsi="Times New Roman" w:cs="Times New Roman"/>
          <w:i/>
          <w:noProof/>
        </w:rPr>
        <w:t>Peran Mediasi dalam Penyelesaian Sengketa Keluarga di Pengadilan Agama</w:t>
      </w:r>
      <w:r w:rsidRPr="00311764">
        <w:rPr>
          <w:rFonts w:ascii="Times New Roman" w:hAnsi="Times New Roman" w:cs="Times New Roman"/>
          <w:noProof/>
        </w:rPr>
        <w:t>, Jurnal Hukum Islam 10, no. 2 (2017): h. 80–95.</w:t>
      </w:r>
    </w:p>
  </w:footnote>
  <w:footnote w:id="3">
    <w:p w14:paraId="31A3896A" w14:textId="77777777" w:rsidR="006A1417" w:rsidRPr="00311764" w:rsidRDefault="006A1417" w:rsidP="006A1417">
      <w:pPr>
        <w:pStyle w:val="FootnoteText"/>
        <w:ind w:firstLine="567"/>
        <w:jc w:val="both"/>
        <w:rPr>
          <w:rFonts w:ascii="Times New Roman" w:hAnsi="Times New Roman" w:cs="Times New Roman"/>
          <w:noProof/>
        </w:rPr>
      </w:pPr>
      <w:r w:rsidRPr="00311764">
        <w:rPr>
          <w:rStyle w:val="FootnoteReference"/>
          <w:rFonts w:ascii="Times New Roman" w:hAnsi="Times New Roman" w:cs="Times New Roman"/>
          <w:noProof/>
        </w:rPr>
        <w:footnoteRef/>
      </w:r>
      <w:r w:rsidRPr="00311764">
        <w:rPr>
          <w:rFonts w:ascii="Times New Roman" w:hAnsi="Times New Roman" w:cs="Times New Roman"/>
          <w:noProof/>
        </w:rPr>
        <w:t xml:space="preserve"> M. D. Mahfud, </w:t>
      </w:r>
      <w:r w:rsidRPr="00311764">
        <w:rPr>
          <w:rFonts w:ascii="Times New Roman" w:hAnsi="Times New Roman" w:cs="Times New Roman"/>
          <w:i/>
          <w:noProof/>
        </w:rPr>
        <w:t>Peran Hukum dalam Penyelesaian Sengketa Keluarga Islam di Pengadilan Agama</w:t>
      </w:r>
      <w:r w:rsidRPr="00311764">
        <w:rPr>
          <w:rFonts w:ascii="Times New Roman" w:hAnsi="Times New Roman" w:cs="Times New Roman"/>
          <w:noProof/>
        </w:rPr>
        <w:t>, (Surabaya: Alfabeta, 2014).</w:t>
      </w:r>
    </w:p>
  </w:footnote>
  <w:footnote w:id="4">
    <w:p w14:paraId="69DB62C6" w14:textId="77777777" w:rsidR="006A1417" w:rsidRPr="00311764" w:rsidRDefault="006A1417" w:rsidP="006A1417">
      <w:pPr>
        <w:pStyle w:val="FootnoteText"/>
        <w:ind w:firstLine="567"/>
        <w:jc w:val="both"/>
        <w:rPr>
          <w:rFonts w:ascii="Times New Roman" w:hAnsi="Times New Roman" w:cs="Times New Roman"/>
          <w:noProof/>
        </w:rPr>
      </w:pPr>
      <w:r w:rsidRPr="00311764">
        <w:rPr>
          <w:rStyle w:val="FootnoteReference"/>
          <w:rFonts w:ascii="Times New Roman" w:hAnsi="Times New Roman" w:cs="Times New Roman"/>
          <w:noProof/>
        </w:rPr>
        <w:footnoteRef/>
      </w:r>
      <w:r w:rsidRPr="00311764">
        <w:rPr>
          <w:rFonts w:ascii="Times New Roman" w:hAnsi="Times New Roman" w:cs="Times New Roman"/>
          <w:noProof/>
        </w:rPr>
        <w:t xml:space="preserve"> Bogdan, Robert C., dan Sari Knopp Biklen, </w:t>
      </w:r>
      <w:r w:rsidRPr="00311764">
        <w:rPr>
          <w:rFonts w:ascii="Times New Roman" w:hAnsi="Times New Roman" w:cs="Times New Roman"/>
          <w:i/>
          <w:noProof/>
        </w:rPr>
        <w:t>Qualitative Research for Education: An Introduction to Theory and Methods</w:t>
      </w:r>
      <w:r w:rsidRPr="00311764">
        <w:rPr>
          <w:rFonts w:ascii="Times New Roman" w:hAnsi="Times New Roman" w:cs="Times New Roman"/>
          <w:noProof/>
        </w:rPr>
        <w:t xml:space="preserve"> (Boston: Pearson, 2007), h. 60.</w:t>
      </w:r>
    </w:p>
  </w:footnote>
  <w:footnote w:id="5">
    <w:p w14:paraId="206939C5" w14:textId="77777777" w:rsidR="006A1417" w:rsidRPr="00E7125A" w:rsidRDefault="006A1417" w:rsidP="006A1417">
      <w:pPr>
        <w:pStyle w:val="FootnoteText"/>
        <w:ind w:firstLine="567"/>
        <w:rPr>
          <w:rFonts w:ascii="Times New Roman" w:hAnsi="Times New Roman" w:cs="Times New Roman"/>
        </w:rPr>
      </w:pPr>
      <w:r w:rsidRPr="00E1550A">
        <w:rPr>
          <w:rStyle w:val="FootnoteReference"/>
          <w:rFonts w:ascii="Times New Roman" w:hAnsi="Times New Roman" w:cs="Times New Roman"/>
        </w:rPr>
        <w:footnoteRef/>
      </w:r>
      <w:r w:rsidRPr="00E1550A">
        <w:rPr>
          <w:rFonts w:ascii="Times New Roman" w:hAnsi="Times New Roman" w:cs="Times New Roman"/>
        </w:rPr>
        <w:t xml:space="preserve"> </w:t>
      </w:r>
      <w:r>
        <w:rPr>
          <w:rFonts w:ascii="Times New Roman" w:hAnsi="Times New Roman" w:cs="Times New Roman"/>
        </w:rPr>
        <w:t xml:space="preserve">Hamid, Abdurrahman. </w:t>
      </w:r>
      <w:r w:rsidRPr="00E1550A">
        <w:rPr>
          <w:rFonts w:ascii="Times New Roman" w:hAnsi="Times New Roman" w:cs="Times New Roman"/>
          <w:i/>
        </w:rPr>
        <w:t>Pendekatan Persuasif dalam Mediasi Sengketa Keluarga Islam</w:t>
      </w:r>
      <w:r>
        <w:rPr>
          <w:rFonts w:ascii="Times New Roman" w:hAnsi="Times New Roman" w:cs="Times New Roman"/>
        </w:rPr>
        <w:t>. Jurnal Hukum Keluarga Islam</w:t>
      </w:r>
      <w:r w:rsidRPr="00E1550A">
        <w:rPr>
          <w:rFonts w:ascii="Times New Roman" w:hAnsi="Times New Roman" w:cs="Times New Roman"/>
        </w:rPr>
        <w:t xml:space="preserve"> 12, no. </w:t>
      </w:r>
      <w:r>
        <w:rPr>
          <w:rFonts w:ascii="Times New Roman" w:hAnsi="Times New Roman" w:cs="Times New Roman"/>
        </w:rPr>
        <w:t>3 (2020)</w:t>
      </w:r>
      <w:r w:rsidRPr="00E7125A">
        <w:rPr>
          <w:rFonts w:ascii="Times New Roman" w:hAnsi="Times New Roman" w:cs="Times New Roman"/>
        </w:rPr>
        <w:t>,</w:t>
      </w:r>
      <w:r w:rsidRPr="00E1550A">
        <w:rPr>
          <w:rFonts w:ascii="Times New Roman" w:hAnsi="Times New Roman" w:cs="Times New Roman"/>
        </w:rPr>
        <w:t xml:space="preserve"> </w:t>
      </w:r>
      <w:r w:rsidRPr="00E7125A">
        <w:rPr>
          <w:rFonts w:ascii="Times New Roman" w:hAnsi="Times New Roman" w:cs="Times New Roman"/>
        </w:rPr>
        <w:t xml:space="preserve">h. </w:t>
      </w:r>
      <w:r w:rsidRPr="00E1550A">
        <w:rPr>
          <w:rFonts w:ascii="Times New Roman" w:hAnsi="Times New Roman" w:cs="Times New Roman"/>
        </w:rPr>
        <w:t>45-61.</w:t>
      </w:r>
    </w:p>
  </w:footnote>
  <w:footnote w:id="6">
    <w:p w14:paraId="7FDA0D5C" w14:textId="77777777" w:rsidR="006A1417" w:rsidRPr="00E7125A" w:rsidRDefault="006A1417" w:rsidP="006A1417">
      <w:pPr>
        <w:pStyle w:val="FootnoteText"/>
        <w:ind w:firstLine="567"/>
        <w:rPr>
          <w:rFonts w:ascii="Times New Roman" w:hAnsi="Times New Roman" w:cs="Times New Roman"/>
        </w:rPr>
      </w:pPr>
      <w:r w:rsidRPr="00D23F6F">
        <w:rPr>
          <w:rStyle w:val="FootnoteReference"/>
          <w:rFonts w:ascii="Times New Roman" w:hAnsi="Times New Roman" w:cs="Times New Roman"/>
        </w:rPr>
        <w:footnoteRef/>
      </w:r>
      <w:r w:rsidRPr="00D23F6F">
        <w:rPr>
          <w:rFonts w:ascii="Times New Roman" w:hAnsi="Times New Roman" w:cs="Times New Roman"/>
        </w:rPr>
        <w:t xml:space="preserve"> Maw</w:t>
      </w:r>
      <w:r>
        <w:rPr>
          <w:rFonts w:ascii="Times New Roman" w:hAnsi="Times New Roman" w:cs="Times New Roman"/>
        </w:rPr>
        <w:t xml:space="preserve">ardi, Zainul, dan Hanafi Alim. </w:t>
      </w:r>
      <w:r w:rsidRPr="00D23F6F">
        <w:rPr>
          <w:rFonts w:ascii="Times New Roman" w:hAnsi="Times New Roman" w:cs="Times New Roman"/>
          <w:i/>
        </w:rPr>
        <w:t>Mediasi dan Konseling dalam Penyelesaian Sengketa Keluarga</w:t>
      </w:r>
      <w:r>
        <w:rPr>
          <w:rFonts w:ascii="Times New Roman" w:hAnsi="Times New Roman" w:cs="Times New Roman"/>
        </w:rPr>
        <w:t>. Jurnal Pengadilan Agama 15, no. 2 (2017)</w:t>
      </w:r>
      <w:r w:rsidRPr="00E7125A">
        <w:rPr>
          <w:rFonts w:ascii="Times New Roman" w:hAnsi="Times New Roman" w:cs="Times New Roman"/>
        </w:rPr>
        <w:t>,</w:t>
      </w:r>
      <w:r w:rsidRPr="00D23F6F">
        <w:rPr>
          <w:rFonts w:ascii="Times New Roman" w:hAnsi="Times New Roman" w:cs="Times New Roman"/>
        </w:rPr>
        <w:t xml:space="preserve"> </w:t>
      </w:r>
      <w:r w:rsidRPr="00E7125A">
        <w:rPr>
          <w:rFonts w:ascii="Times New Roman" w:hAnsi="Times New Roman" w:cs="Times New Roman"/>
        </w:rPr>
        <w:t xml:space="preserve">h. </w:t>
      </w:r>
      <w:r w:rsidRPr="00D23F6F">
        <w:rPr>
          <w:rFonts w:ascii="Times New Roman" w:hAnsi="Times New Roman" w:cs="Times New Roman"/>
        </w:rPr>
        <w:t>23-39.</w:t>
      </w:r>
    </w:p>
  </w:footnote>
  <w:footnote w:id="7">
    <w:p w14:paraId="6B3F779B" w14:textId="77777777" w:rsidR="006A1417" w:rsidRPr="00E7125A" w:rsidRDefault="006A1417" w:rsidP="006A1417">
      <w:pPr>
        <w:pStyle w:val="FootnoteText"/>
        <w:ind w:firstLine="567"/>
        <w:rPr>
          <w:rFonts w:ascii="Times New Roman" w:hAnsi="Times New Roman" w:cs="Times New Roman"/>
        </w:rPr>
      </w:pPr>
      <w:r w:rsidRPr="00D23F6F">
        <w:rPr>
          <w:rStyle w:val="FootnoteReference"/>
          <w:rFonts w:ascii="Times New Roman" w:hAnsi="Times New Roman" w:cs="Times New Roman"/>
        </w:rPr>
        <w:footnoteRef/>
      </w:r>
      <w:r w:rsidRPr="00D23F6F">
        <w:rPr>
          <w:rFonts w:ascii="Times New Roman" w:hAnsi="Times New Roman" w:cs="Times New Roman"/>
        </w:rPr>
        <w:t xml:space="preserve"> </w:t>
      </w:r>
      <w:r>
        <w:rPr>
          <w:rFonts w:ascii="Times New Roman" w:hAnsi="Times New Roman" w:cs="Times New Roman"/>
        </w:rPr>
        <w:t xml:space="preserve">Yusuf, Firdaus. </w:t>
      </w:r>
      <w:r w:rsidRPr="00D23F6F">
        <w:rPr>
          <w:rFonts w:ascii="Times New Roman" w:hAnsi="Times New Roman" w:cs="Times New Roman"/>
          <w:i/>
        </w:rPr>
        <w:t>Penyuluhan Hukum Keluarga Islam dalam Mediasi Sengketa</w:t>
      </w:r>
      <w:r>
        <w:rPr>
          <w:rFonts w:ascii="Times New Roman" w:hAnsi="Times New Roman" w:cs="Times New Roman"/>
        </w:rPr>
        <w:t xml:space="preserve">. </w:t>
      </w:r>
      <w:r w:rsidRPr="00D23F6F">
        <w:rPr>
          <w:rFonts w:ascii="Times New Roman" w:hAnsi="Times New Roman" w:cs="Times New Roman"/>
        </w:rPr>
        <w:t>Jurnal Hukum Keluar</w:t>
      </w:r>
      <w:r>
        <w:rPr>
          <w:rFonts w:ascii="Times New Roman" w:hAnsi="Times New Roman" w:cs="Times New Roman"/>
        </w:rPr>
        <w:t>ga Islam 21, no. 4 (2019)</w:t>
      </w:r>
      <w:r w:rsidRPr="00E7125A">
        <w:rPr>
          <w:rFonts w:ascii="Times New Roman" w:hAnsi="Times New Roman" w:cs="Times New Roman"/>
        </w:rPr>
        <w:t>,</w:t>
      </w:r>
      <w:r w:rsidRPr="00D23F6F">
        <w:rPr>
          <w:rFonts w:ascii="Times New Roman" w:hAnsi="Times New Roman" w:cs="Times New Roman"/>
        </w:rPr>
        <w:t xml:space="preserve"> 102-115.</w:t>
      </w:r>
    </w:p>
  </w:footnote>
  <w:footnote w:id="8">
    <w:p w14:paraId="7CDC78CE" w14:textId="77777777" w:rsidR="006A1417" w:rsidRPr="00E7125A" w:rsidRDefault="006A1417" w:rsidP="006A1417">
      <w:pPr>
        <w:pStyle w:val="FootnoteText"/>
        <w:ind w:firstLine="567"/>
        <w:rPr>
          <w:rFonts w:ascii="Times New Roman" w:hAnsi="Times New Roman" w:cs="Times New Roman"/>
          <w:lang w:val="pt-BR"/>
        </w:rPr>
      </w:pPr>
      <w:r w:rsidRPr="00F32AB0">
        <w:rPr>
          <w:rStyle w:val="FootnoteReference"/>
          <w:rFonts w:ascii="Times New Roman" w:hAnsi="Times New Roman" w:cs="Times New Roman"/>
        </w:rPr>
        <w:footnoteRef/>
      </w:r>
      <w:r w:rsidRPr="00F32AB0">
        <w:rPr>
          <w:rFonts w:ascii="Times New Roman" w:hAnsi="Times New Roman" w:cs="Times New Roman"/>
        </w:rPr>
        <w:t xml:space="preserve"> </w:t>
      </w:r>
      <w:r>
        <w:rPr>
          <w:rFonts w:ascii="Times New Roman" w:hAnsi="Times New Roman" w:cs="Times New Roman"/>
        </w:rPr>
        <w:t xml:space="preserve">Ahmad, Ali. </w:t>
      </w:r>
      <w:r w:rsidRPr="008C2A29">
        <w:rPr>
          <w:rFonts w:ascii="Times New Roman" w:hAnsi="Times New Roman" w:cs="Times New Roman"/>
          <w:i/>
        </w:rPr>
        <w:t>Pemahaman Pihak yang Bersengketa tentang Mediasi di Pengadilan Agama</w:t>
      </w:r>
      <w:r>
        <w:rPr>
          <w:rFonts w:ascii="Times New Roman" w:hAnsi="Times New Roman" w:cs="Times New Roman"/>
        </w:rPr>
        <w:t xml:space="preserve">. </w:t>
      </w:r>
      <w:r w:rsidRPr="008C2A29">
        <w:rPr>
          <w:rFonts w:ascii="Times New Roman" w:hAnsi="Times New Roman" w:cs="Times New Roman"/>
        </w:rPr>
        <w:t xml:space="preserve">Jurnal </w:t>
      </w:r>
      <w:r>
        <w:rPr>
          <w:rFonts w:ascii="Times New Roman" w:hAnsi="Times New Roman" w:cs="Times New Roman"/>
        </w:rPr>
        <w:t>Ilmu Hukum 19, no. 1 (2018)</w:t>
      </w:r>
      <w:r w:rsidRPr="00E7125A">
        <w:rPr>
          <w:rFonts w:ascii="Times New Roman" w:hAnsi="Times New Roman" w:cs="Times New Roman"/>
          <w:lang w:val="pt-BR"/>
        </w:rPr>
        <w:t>,</w:t>
      </w:r>
      <w:r w:rsidRPr="008C2A29">
        <w:rPr>
          <w:rFonts w:ascii="Times New Roman" w:hAnsi="Times New Roman" w:cs="Times New Roman"/>
        </w:rPr>
        <w:t xml:space="preserve"> </w:t>
      </w:r>
      <w:r w:rsidRPr="00E7125A">
        <w:rPr>
          <w:rFonts w:ascii="Times New Roman" w:hAnsi="Times New Roman" w:cs="Times New Roman"/>
          <w:lang w:val="pt-BR"/>
        </w:rPr>
        <w:t xml:space="preserve">h. </w:t>
      </w:r>
      <w:r w:rsidRPr="008C2A29">
        <w:rPr>
          <w:rFonts w:ascii="Times New Roman" w:hAnsi="Times New Roman" w:cs="Times New Roman"/>
        </w:rPr>
        <w:t>58-72.</w:t>
      </w:r>
    </w:p>
  </w:footnote>
  <w:footnote w:id="9">
    <w:p w14:paraId="31136EA6" w14:textId="77777777" w:rsidR="006A1417" w:rsidRPr="00E7125A" w:rsidRDefault="006A1417" w:rsidP="006A1417">
      <w:pPr>
        <w:pStyle w:val="FootnoteText"/>
        <w:ind w:firstLine="567"/>
        <w:rPr>
          <w:rFonts w:ascii="Times New Roman" w:hAnsi="Times New Roman" w:cs="Times New Roman"/>
        </w:rPr>
      </w:pPr>
      <w:r w:rsidRPr="00F32AB0">
        <w:rPr>
          <w:rStyle w:val="FootnoteReference"/>
          <w:rFonts w:ascii="Times New Roman" w:hAnsi="Times New Roman" w:cs="Times New Roman"/>
        </w:rPr>
        <w:footnoteRef/>
      </w:r>
      <w:r w:rsidRPr="00F32AB0">
        <w:rPr>
          <w:rFonts w:ascii="Times New Roman" w:hAnsi="Times New Roman" w:cs="Times New Roman"/>
        </w:rPr>
        <w:t xml:space="preserve"> </w:t>
      </w:r>
      <w:r>
        <w:rPr>
          <w:rFonts w:ascii="Times New Roman" w:hAnsi="Times New Roman" w:cs="Times New Roman"/>
        </w:rPr>
        <w:t xml:space="preserve">Nurani, Hasanah. </w:t>
      </w:r>
      <w:r w:rsidRPr="008C2A29">
        <w:rPr>
          <w:rFonts w:ascii="Times New Roman" w:hAnsi="Times New Roman" w:cs="Times New Roman"/>
          <w:i/>
        </w:rPr>
        <w:t>Ketidakseimbangan Kekuasaan dalam Mediasi Keluarga</w:t>
      </w:r>
      <w:r>
        <w:rPr>
          <w:rFonts w:ascii="Times New Roman" w:hAnsi="Times New Roman" w:cs="Times New Roman"/>
        </w:rPr>
        <w:t>. Jurnal Hukum Islam</w:t>
      </w:r>
      <w:r w:rsidRPr="008C2A29">
        <w:rPr>
          <w:rFonts w:ascii="Times New Roman" w:hAnsi="Times New Roman" w:cs="Times New Roman"/>
        </w:rPr>
        <w:t xml:space="preserve"> 22, no. 3 (2</w:t>
      </w:r>
      <w:r>
        <w:rPr>
          <w:rFonts w:ascii="Times New Roman" w:hAnsi="Times New Roman" w:cs="Times New Roman"/>
        </w:rPr>
        <w:t>020)</w:t>
      </w:r>
      <w:r w:rsidRPr="00E7125A">
        <w:rPr>
          <w:rFonts w:ascii="Times New Roman" w:hAnsi="Times New Roman" w:cs="Times New Roman"/>
        </w:rPr>
        <w:t>,</w:t>
      </w:r>
      <w:r w:rsidRPr="008C2A29">
        <w:rPr>
          <w:rFonts w:ascii="Times New Roman" w:hAnsi="Times New Roman" w:cs="Times New Roman"/>
        </w:rPr>
        <w:t xml:space="preserve"> </w:t>
      </w:r>
      <w:r w:rsidRPr="00E7125A">
        <w:rPr>
          <w:rFonts w:ascii="Times New Roman" w:hAnsi="Times New Roman" w:cs="Times New Roman"/>
        </w:rPr>
        <w:t xml:space="preserve">h. </w:t>
      </w:r>
      <w:r w:rsidRPr="008C2A29">
        <w:rPr>
          <w:rFonts w:ascii="Times New Roman" w:hAnsi="Times New Roman" w:cs="Times New Roman"/>
        </w:rPr>
        <w:t>67-80.</w:t>
      </w:r>
    </w:p>
  </w:footnote>
  <w:footnote w:id="10">
    <w:p w14:paraId="51889ADD" w14:textId="77777777" w:rsidR="006A1417" w:rsidRPr="00E7125A" w:rsidRDefault="006A1417" w:rsidP="006A1417">
      <w:pPr>
        <w:pStyle w:val="FootnoteText"/>
        <w:ind w:firstLine="567"/>
        <w:rPr>
          <w:rFonts w:ascii="Times New Roman" w:hAnsi="Times New Roman" w:cs="Times New Roman"/>
        </w:rPr>
      </w:pPr>
      <w:r w:rsidRPr="00467009">
        <w:rPr>
          <w:rStyle w:val="FootnoteReference"/>
          <w:rFonts w:ascii="Times New Roman" w:hAnsi="Times New Roman" w:cs="Times New Roman"/>
        </w:rPr>
        <w:footnoteRef/>
      </w:r>
      <w:r w:rsidRPr="00467009">
        <w:rPr>
          <w:rFonts w:ascii="Times New Roman" w:hAnsi="Times New Roman" w:cs="Times New Roman"/>
        </w:rPr>
        <w:t xml:space="preserve"> </w:t>
      </w:r>
      <w:r w:rsidRPr="00E7125A">
        <w:rPr>
          <w:rFonts w:ascii="Times New Roman" w:hAnsi="Times New Roman" w:cs="Times New Roman"/>
        </w:rPr>
        <w:t>ibid</w:t>
      </w:r>
    </w:p>
  </w:footnote>
  <w:footnote w:id="11">
    <w:p w14:paraId="00A9F1D9" w14:textId="77777777" w:rsidR="006A1417" w:rsidRPr="00E7125A" w:rsidRDefault="006A1417" w:rsidP="006A1417">
      <w:pPr>
        <w:pStyle w:val="FootnoteText"/>
        <w:ind w:firstLine="567"/>
        <w:rPr>
          <w:rFonts w:ascii="Times New Roman" w:hAnsi="Times New Roman" w:cs="Times New Roman"/>
        </w:rPr>
      </w:pPr>
      <w:r w:rsidRPr="00467009">
        <w:rPr>
          <w:rStyle w:val="FootnoteReference"/>
          <w:rFonts w:ascii="Times New Roman" w:hAnsi="Times New Roman" w:cs="Times New Roman"/>
        </w:rPr>
        <w:footnoteRef/>
      </w:r>
      <w:r w:rsidRPr="00467009">
        <w:rPr>
          <w:rFonts w:ascii="Times New Roman" w:hAnsi="Times New Roman" w:cs="Times New Roman"/>
        </w:rPr>
        <w:t xml:space="preserve"> </w:t>
      </w:r>
      <w:r w:rsidRPr="00E7125A">
        <w:rPr>
          <w:rFonts w:ascii="Times New Roman" w:hAnsi="Times New Roman" w:cs="Times New Roman"/>
        </w:rPr>
        <w:t>ibid</w:t>
      </w:r>
    </w:p>
  </w:footnote>
  <w:footnote w:id="12">
    <w:p w14:paraId="12AFB1FB" w14:textId="77777777" w:rsidR="006A1417" w:rsidRPr="00E7125A" w:rsidRDefault="006A1417" w:rsidP="006A1417">
      <w:pPr>
        <w:pStyle w:val="FootnoteText"/>
        <w:ind w:firstLine="567"/>
        <w:rPr>
          <w:rFonts w:ascii="Times New Roman" w:hAnsi="Times New Roman" w:cs="Times New Roman"/>
        </w:rPr>
      </w:pPr>
      <w:r w:rsidRPr="00CC254B">
        <w:rPr>
          <w:rStyle w:val="FootnoteReference"/>
          <w:rFonts w:ascii="Times New Roman" w:hAnsi="Times New Roman" w:cs="Times New Roman"/>
        </w:rPr>
        <w:footnoteRef/>
      </w:r>
      <w:r w:rsidRPr="00CC254B">
        <w:rPr>
          <w:rFonts w:ascii="Times New Roman" w:hAnsi="Times New Roman" w:cs="Times New Roman"/>
        </w:rPr>
        <w:t xml:space="preserve"> </w:t>
      </w:r>
      <w:r>
        <w:rPr>
          <w:rFonts w:ascii="Times New Roman" w:hAnsi="Times New Roman" w:cs="Times New Roman"/>
        </w:rPr>
        <w:t xml:space="preserve">Maulana, Irfan. </w:t>
      </w:r>
      <w:r w:rsidRPr="00CC254B">
        <w:rPr>
          <w:rFonts w:ascii="Times New Roman" w:hAnsi="Times New Roman" w:cs="Times New Roman"/>
          <w:i/>
        </w:rPr>
        <w:t>Keterbatasan Sumber Daya dalam Mediasi di Pengadilan Agama</w:t>
      </w:r>
      <w:r>
        <w:rPr>
          <w:rFonts w:ascii="Times New Roman" w:hAnsi="Times New Roman" w:cs="Times New Roman"/>
        </w:rPr>
        <w:t xml:space="preserve">. </w:t>
      </w:r>
      <w:r w:rsidRPr="00CC254B">
        <w:rPr>
          <w:rFonts w:ascii="Times New Roman" w:hAnsi="Times New Roman" w:cs="Times New Roman"/>
        </w:rPr>
        <w:t>Jurnal Administrasi Pengadilan</w:t>
      </w:r>
      <w:r>
        <w:rPr>
          <w:rFonts w:ascii="Times New Roman" w:hAnsi="Times New Roman" w:cs="Times New Roman"/>
        </w:rPr>
        <w:t xml:space="preserve"> 17, no. 2 (2021)</w:t>
      </w:r>
      <w:r w:rsidRPr="00E7125A">
        <w:rPr>
          <w:rFonts w:ascii="Times New Roman" w:hAnsi="Times New Roman" w:cs="Times New Roman"/>
        </w:rPr>
        <w:t>,</w:t>
      </w:r>
      <w:r w:rsidRPr="00CC254B">
        <w:rPr>
          <w:rFonts w:ascii="Times New Roman" w:hAnsi="Times New Roman" w:cs="Times New Roman"/>
        </w:rPr>
        <w:t xml:space="preserve"> </w:t>
      </w:r>
      <w:r w:rsidRPr="00E7125A">
        <w:rPr>
          <w:rFonts w:ascii="Times New Roman" w:hAnsi="Times New Roman" w:cs="Times New Roman"/>
        </w:rPr>
        <w:t xml:space="preserve">h. </w:t>
      </w:r>
      <w:r w:rsidRPr="00CC254B">
        <w:rPr>
          <w:rFonts w:ascii="Times New Roman" w:hAnsi="Times New Roman" w:cs="Times New Roman"/>
        </w:rPr>
        <w:t>55-71.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F2ABD" w14:textId="77777777" w:rsidR="00C60ECD" w:rsidRPr="00C60ECD" w:rsidRDefault="00C60ECD" w:rsidP="00C60ECD">
    <w:pPr>
      <w:pStyle w:val="Header"/>
      <w:jc w:val="center"/>
      <w:rPr>
        <w:rFonts w:ascii="Times New Roman" w:hAnsi="Times New Roman"/>
        <w:bCs/>
        <w:sz w:val="16"/>
        <w:szCs w:val="16"/>
        <w:vertAlign w:val="superscript"/>
        <w:lang w:val="en-US"/>
      </w:rPr>
    </w:pPr>
    <w:proofErr w:type="spellStart"/>
    <w:r w:rsidRPr="00C60ECD">
      <w:rPr>
        <w:rFonts w:ascii="Times New Roman" w:hAnsi="Times New Roman"/>
        <w:bCs/>
        <w:sz w:val="16"/>
        <w:szCs w:val="16"/>
        <w:lang w:val="en-US"/>
      </w:rPr>
      <w:t>Bunawan</w:t>
    </w:r>
    <w:proofErr w:type="spellEnd"/>
    <w:r w:rsidRPr="00C60ECD">
      <w:rPr>
        <w:rFonts w:ascii="Times New Roman" w:hAnsi="Times New Roman"/>
        <w:bCs/>
        <w:sz w:val="16"/>
        <w:szCs w:val="16"/>
        <w:lang w:val="en-US"/>
      </w:rPr>
      <w:t xml:space="preserve"> I </w:t>
    </w:r>
    <w:proofErr w:type="spellStart"/>
    <w:r w:rsidRPr="00C60ECD">
      <w:rPr>
        <w:rFonts w:ascii="Times New Roman" w:hAnsi="Times New Roman"/>
        <w:bCs/>
        <w:sz w:val="16"/>
        <w:szCs w:val="16"/>
        <w:lang w:val="en-US"/>
      </w:rPr>
      <w:t>Daimun</w:t>
    </w:r>
    <w:proofErr w:type="spellEnd"/>
  </w:p>
  <w:p w14:paraId="10D74E49" w14:textId="77777777" w:rsidR="000C5AB2" w:rsidRPr="00C60ECD" w:rsidRDefault="000C5AB2" w:rsidP="00C60E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8F263" w14:textId="77777777" w:rsidR="00C60ECD" w:rsidRPr="00C60ECD" w:rsidRDefault="00C60ECD" w:rsidP="00C60ECD">
    <w:pPr>
      <w:pStyle w:val="Header"/>
      <w:rPr>
        <w:rFonts w:ascii="Times New Roman" w:hAnsi="Times New Roman"/>
        <w:b/>
        <w:sz w:val="16"/>
        <w:szCs w:val="16"/>
        <w:lang w:val="en-US"/>
      </w:rPr>
    </w:pPr>
    <w:r w:rsidRPr="00C60ECD">
      <w:rPr>
        <w:rFonts w:ascii="Times New Roman" w:hAnsi="Times New Roman"/>
        <w:b/>
        <w:sz w:val="16"/>
        <w:szCs w:val="16"/>
        <w:lang w:val="en-US"/>
      </w:rPr>
      <w:t>DIALEKTIKA HUKUM ISLAM DAN PERUBAHAN SOSIAL,</w:t>
    </w:r>
    <w:r>
      <w:rPr>
        <w:rFonts w:ascii="Times New Roman" w:hAnsi="Times New Roman"/>
        <w:b/>
        <w:sz w:val="16"/>
        <w:szCs w:val="16"/>
        <w:lang w:val="en-US"/>
      </w:rPr>
      <w:t xml:space="preserve"> </w:t>
    </w:r>
    <w:r w:rsidRPr="00C60ECD">
      <w:rPr>
        <w:rFonts w:ascii="Times New Roman" w:hAnsi="Times New Roman"/>
        <w:b/>
        <w:sz w:val="16"/>
        <w:szCs w:val="16"/>
        <w:lang w:val="en-US"/>
      </w:rPr>
      <w:t>EKONOMI DAN POLITIK</w:t>
    </w:r>
  </w:p>
  <w:p w14:paraId="0207ACEA" w14:textId="77777777" w:rsidR="000C5AB2" w:rsidRPr="000C5AB2" w:rsidRDefault="000C5AB2" w:rsidP="000C5AB2">
    <w:pPr>
      <w:pStyle w:val="Header"/>
      <w:jc w:val="center"/>
      <w:rPr>
        <w:rFonts w:ascii="Times New Roman" w:hAnsi="Times New Roman"/>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6BA5A" w14:textId="77777777" w:rsidR="00B03330" w:rsidRDefault="009C164D">
    <w:pPr>
      <w:pStyle w:val="Header"/>
    </w:pPr>
    <w:r>
      <w:rPr>
        <w:noProof/>
      </w:rPr>
      <w:drawing>
        <wp:inline distT="0" distB="0" distL="0" distR="0" wp14:anchorId="34570756" wp14:editId="09C12D43">
          <wp:extent cx="5684520" cy="1325880"/>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4520" cy="1325880"/>
                  </a:xfrm>
                  <a:prstGeom prst="rect">
                    <a:avLst/>
                  </a:prstGeom>
                  <a:noFill/>
                  <a:ln>
                    <a:noFill/>
                  </a:ln>
                </pic:spPr>
              </pic:pic>
            </a:graphicData>
          </a:graphic>
        </wp:inline>
      </w:drawing>
    </w:r>
  </w:p>
  <w:p w14:paraId="68C7B49B" w14:textId="77777777" w:rsidR="003D0AA9" w:rsidRDefault="003D0AA9">
    <w:pPr>
      <w:pStyle w:val="Header"/>
    </w:pPr>
  </w:p>
  <w:p w14:paraId="50689B11" w14:textId="0A609B19" w:rsidR="00680B4D" w:rsidRPr="009210A5" w:rsidRDefault="00680B4D" w:rsidP="003D0AA9">
    <w:pPr>
      <w:spacing w:after="0" w:line="240" w:lineRule="auto"/>
      <w:jc w:val="right"/>
      <w:rPr>
        <w:rFonts w:ascii="Lucida Handwriting" w:hAnsi="Lucida Handwriting"/>
        <w:sz w:val="20"/>
        <w:szCs w:val="20"/>
      </w:rPr>
    </w:pPr>
    <w:bookmarkStart w:id="0" w:name="_Hlk184888052"/>
    <w:r w:rsidRPr="009210A5">
      <w:rPr>
        <w:rFonts w:ascii="Lucida Handwriting" w:hAnsi="Lucida Handwriting"/>
        <w:sz w:val="20"/>
        <w:szCs w:val="20"/>
      </w:rPr>
      <w:t xml:space="preserve">Jurnal Sibaliparriq, Vol 1 No. </w:t>
    </w:r>
    <w:r w:rsidR="00EE0170">
      <w:rPr>
        <w:rFonts w:ascii="Lucida Handwriting" w:hAnsi="Lucida Handwriting"/>
        <w:sz w:val="20"/>
        <w:szCs w:val="20"/>
      </w:rPr>
      <w:t>2</w:t>
    </w:r>
    <w:r w:rsidRPr="009210A5">
      <w:rPr>
        <w:rFonts w:ascii="Lucida Handwriting" w:hAnsi="Lucida Handwriting"/>
        <w:sz w:val="20"/>
        <w:szCs w:val="20"/>
      </w:rPr>
      <w:t xml:space="preserve">, </w:t>
    </w:r>
    <w:r w:rsidR="007A31D3">
      <w:rPr>
        <w:rFonts w:ascii="Lucida Handwriting" w:hAnsi="Lucida Handwriting"/>
        <w:sz w:val="20"/>
        <w:szCs w:val="20"/>
      </w:rPr>
      <w:t>November</w:t>
    </w:r>
    <w:r w:rsidR="009210A5" w:rsidRPr="009210A5">
      <w:rPr>
        <w:rFonts w:ascii="Lucida Handwriting" w:hAnsi="Lucida Handwriting"/>
        <w:sz w:val="20"/>
        <w:szCs w:val="20"/>
      </w:rPr>
      <w:t xml:space="preserve"> </w:t>
    </w:r>
    <w:r w:rsidRPr="009210A5">
      <w:rPr>
        <w:rFonts w:ascii="Lucida Handwriting" w:hAnsi="Lucida Handwriting"/>
        <w:sz w:val="20"/>
        <w:szCs w:val="20"/>
      </w:rPr>
      <w:t xml:space="preserve">2024 </w:t>
    </w:r>
  </w:p>
  <w:p w14:paraId="5811AD99" w14:textId="77777777" w:rsidR="003D0AA9" w:rsidRPr="009210A5" w:rsidRDefault="003D0AA9" w:rsidP="003D0AA9">
    <w:pPr>
      <w:spacing w:after="0" w:line="240" w:lineRule="auto"/>
      <w:jc w:val="right"/>
      <w:rPr>
        <w:rFonts w:ascii="Lucida Handwriting" w:hAnsi="Lucida Handwriting"/>
        <w:sz w:val="20"/>
        <w:szCs w:val="20"/>
      </w:rPr>
    </w:pPr>
    <w:r w:rsidRPr="009210A5">
      <w:rPr>
        <w:rFonts w:ascii="Lucida Handwriting" w:hAnsi="Lucida Handwriting"/>
        <w:sz w:val="20"/>
        <w:szCs w:val="20"/>
      </w:rPr>
      <w:t>ISSN Online: xxxx-xxxx</w:t>
    </w:r>
  </w:p>
  <w:bookmarkEnd w:id="0"/>
  <w:p w14:paraId="393D98EE" w14:textId="77777777" w:rsidR="003D0AA9" w:rsidRPr="007740F6" w:rsidRDefault="009C164D" w:rsidP="003D0AA9">
    <w:pPr>
      <w:tabs>
        <w:tab w:val="center" w:pos="4513"/>
        <w:tab w:val="right" w:pos="9026"/>
      </w:tabs>
      <w:spacing w:after="0" w:line="240" w:lineRule="auto"/>
      <w:ind w:left="2160"/>
      <w:jc w:val="both"/>
      <w:rPr>
        <w:rFonts w:ascii="Times New Roman" w:hAnsi="Times New Roman" w:cs="Times New Roman"/>
        <w:color w:val="000000"/>
        <w:sz w:val="20"/>
        <w:lang w:val="nl-NL"/>
      </w:rPr>
    </w:pPr>
    <w:r w:rsidRPr="00291ABD">
      <w:rPr>
        <w:noProof/>
        <w:lang w:val="en-GB"/>
      </w:rPr>
      <mc:AlternateContent>
        <mc:Choice Requires="wps">
          <w:drawing>
            <wp:anchor distT="4294967295" distB="4294967295" distL="114300" distR="114300" simplePos="0" relativeHeight="251657728" behindDoc="0" locked="0" layoutInCell="1" allowOverlap="1" wp14:anchorId="52F20D99" wp14:editId="2B009182">
              <wp:simplePos x="0" y="0"/>
              <wp:positionH relativeFrom="column">
                <wp:posOffset>3190875</wp:posOffset>
              </wp:positionH>
              <wp:positionV relativeFrom="paragraph">
                <wp:posOffset>40005</wp:posOffset>
              </wp:positionV>
              <wp:extent cx="2660015" cy="635"/>
              <wp:effectExtent l="9525" t="11430" r="6985" b="6985"/>
              <wp:wrapNone/>
              <wp:docPr id="3482560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015" cy="635"/>
                      </a:xfrm>
                      <a:prstGeom prst="bentConnector3">
                        <a:avLst>
                          <a:gd name="adj1" fmla="val 49986"/>
                        </a:avLst>
                      </a:prstGeom>
                      <a:noFill/>
                      <a:ln w="9525">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79D27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251.25pt;margin-top:3.15pt;width:209.45pt;height:.05p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" adj="10797" strokecolor="#c000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EA658" w14:textId="77777777" w:rsidR="008C52DC" w:rsidRPr="008C52DC" w:rsidRDefault="006A1417" w:rsidP="008C52DC">
    <w:pPr>
      <w:pStyle w:val="Header"/>
      <w:jc w:val="center"/>
      <w:rPr>
        <w:rFonts w:ascii="Times New Roman" w:hAnsi="Times New Roman"/>
        <w:sz w:val="16"/>
        <w:szCs w:val="16"/>
        <w:lang w:val="en-US"/>
      </w:rPr>
    </w:pPr>
    <w:r>
      <w:rPr>
        <w:rFonts w:ascii="Times New Roman" w:hAnsi="Times New Roman"/>
        <w:sz w:val="16"/>
        <w:szCs w:val="16"/>
        <w:lang w:val="en-US"/>
      </w:rPr>
      <w:t>Akmal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5DDB2" w14:textId="77777777" w:rsidR="006A1417" w:rsidRPr="006A1417" w:rsidRDefault="006A1417" w:rsidP="006A1417">
    <w:pPr>
      <w:pStyle w:val="Header"/>
      <w:rPr>
        <w:rFonts w:ascii="Times New Roman" w:hAnsi="Times New Roman"/>
        <w:b/>
        <w:bCs/>
        <w:sz w:val="16"/>
        <w:szCs w:val="16"/>
      </w:rPr>
    </w:pPr>
    <w:r w:rsidRPr="006A1417">
      <w:rPr>
        <w:rFonts w:ascii="Times New Roman" w:hAnsi="Times New Roman"/>
        <w:b/>
        <w:bCs/>
        <w:sz w:val="16"/>
        <w:szCs w:val="16"/>
      </w:rPr>
      <w:t>STRATEGI OPTIMALISASI MEDIASI DALAM PENYELESAIAN SENGKETA KELUARGA ISLAM DI PENGADILAN AGAMA</w:t>
    </w:r>
  </w:p>
  <w:p w14:paraId="1EF6D859" w14:textId="77777777" w:rsidR="006A1417" w:rsidRPr="006A1417" w:rsidRDefault="006A1417" w:rsidP="006A1417">
    <w:pPr>
      <w:pStyle w:val="Header"/>
      <w:rPr>
        <w:rFonts w:ascii="Times New Roman" w:hAnsi="Times New Roman"/>
        <w:b/>
        <w:bCs/>
        <w:sz w:val="16"/>
        <w:szCs w:val="16"/>
      </w:rPr>
    </w:pPr>
  </w:p>
  <w:p w14:paraId="7ED68A45" w14:textId="77777777" w:rsidR="00617F70" w:rsidRPr="00617F70" w:rsidRDefault="00617F70" w:rsidP="00EE017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94B9A" w14:textId="77777777" w:rsidR="008C52DC" w:rsidRDefault="008C52DC">
    <w:pPr>
      <w:pStyle w:val="Header"/>
    </w:pPr>
    <w:r>
      <w:rPr>
        <w:noProof/>
      </w:rPr>
      <w:drawing>
        <wp:inline distT="0" distB="0" distL="0" distR="0" wp14:anchorId="2B024B44" wp14:editId="120E3F35">
          <wp:extent cx="5684520" cy="1325880"/>
          <wp:effectExtent l="0" t="0" r="0" b="7620"/>
          <wp:docPr id="1086746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4520" cy="1325880"/>
                  </a:xfrm>
                  <a:prstGeom prst="rect">
                    <a:avLst/>
                  </a:prstGeom>
                  <a:noFill/>
                  <a:ln>
                    <a:noFill/>
                  </a:ln>
                </pic:spPr>
              </pic:pic>
            </a:graphicData>
          </a:graphic>
        </wp:inline>
      </w:drawing>
    </w:r>
  </w:p>
  <w:p w14:paraId="1E863EEB" w14:textId="77777777" w:rsidR="008C52DC" w:rsidRDefault="008C52DC">
    <w:pPr>
      <w:pStyle w:val="Header"/>
    </w:pPr>
  </w:p>
  <w:p w14:paraId="1F288D79" w14:textId="77777777" w:rsidR="008C52DC" w:rsidRPr="005244BD" w:rsidRDefault="008C52DC" w:rsidP="003D0AA9">
    <w:pPr>
      <w:spacing w:after="0" w:line="240" w:lineRule="auto"/>
      <w:jc w:val="right"/>
      <w:rPr>
        <w:szCs w:val="28"/>
      </w:rPr>
    </w:pPr>
    <w:r w:rsidRPr="005244BD">
      <w:rPr>
        <w:rFonts w:ascii="Book Antiqua" w:hAnsi="Book Antiqua"/>
        <w:sz w:val="16"/>
        <w:szCs w:val="20"/>
      </w:rPr>
      <w:t xml:space="preserve">ISSN Online: </w:t>
    </w:r>
    <w:r>
      <w:rPr>
        <w:rFonts w:ascii="Book Antiqua" w:hAnsi="Book Antiqua"/>
        <w:sz w:val="16"/>
        <w:szCs w:val="20"/>
      </w:rPr>
      <w:t>xxxx-xxxx</w:t>
    </w:r>
  </w:p>
  <w:p w14:paraId="71C81519" w14:textId="77777777" w:rsidR="008C52DC" w:rsidRPr="007740F6" w:rsidRDefault="008C52DC" w:rsidP="003D0AA9">
    <w:pPr>
      <w:tabs>
        <w:tab w:val="center" w:pos="4513"/>
        <w:tab w:val="right" w:pos="9026"/>
      </w:tabs>
      <w:spacing w:after="0" w:line="240" w:lineRule="auto"/>
      <w:ind w:left="2160"/>
      <w:jc w:val="both"/>
      <w:rPr>
        <w:rFonts w:ascii="Times New Roman" w:hAnsi="Times New Roman" w:cs="Times New Roman"/>
        <w:color w:val="000000"/>
        <w:sz w:val="20"/>
        <w:lang w:val="nl-NL"/>
      </w:rPr>
    </w:pPr>
    <w:r w:rsidRPr="00291ABD">
      <w:rPr>
        <w:noProof/>
        <w:lang w:val="en-GB"/>
      </w:rPr>
      <mc:AlternateContent>
        <mc:Choice Requires="wps">
          <w:drawing>
            <wp:anchor distT="4294967295" distB="4294967295" distL="114300" distR="114300" simplePos="0" relativeHeight="251659776" behindDoc="0" locked="0" layoutInCell="1" allowOverlap="1" wp14:anchorId="479B7D04" wp14:editId="3317D51A">
              <wp:simplePos x="0" y="0"/>
              <wp:positionH relativeFrom="column">
                <wp:posOffset>3190875</wp:posOffset>
              </wp:positionH>
              <wp:positionV relativeFrom="paragraph">
                <wp:posOffset>40005</wp:posOffset>
              </wp:positionV>
              <wp:extent cx="2660015" cy="635"/>
              <wp:effectExtent l="9525" t="11430" r="6985" b="6985"/>
              <wp:wrapNone/>
              <wp:docPr id="1783388303"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015" cy="635"/>
                      </a:xfrm>
                      <a:prstGeom prst="bentConnector3">
                        <a:avLst>
                          <a:gd name="adj1" fmla="val 49986"/>
                        </a:avLst>
                      </a:prstGeom>
                      <a:noFill/>
                      <a:ln w="9525">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85A0A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 o:spid="_x0000_s1026" type="#_x0000_t34" style="position:absolute;margin-left:251.25pt;margin-top:3.15pt;width:209.45pt;height:.05pt;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" adj="10797" strokecolor="#c000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90AC3"/>
    <w:multiLevelType w:val="hybridMultilevel"/>
    <w:tmpl w:val="F73ECA9E"/>
    <w:lvl w:ilvl="0" w:tplc="D9E6CE40">
      <w:start w:val="1"/>
      <w:numFmt w:val="decimal"/>
      <w:pStyle w:val="SLRevNumbering11"/>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C6536"/>
    <w:multiLevelType w:val="hybridMultilevel"/>
    <w:tmpl w:val="3054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6929EC"/>
    <w:multiLevelType w:val="hybridMultilevel"/>
    <w:tmpl w:val="16C62ACE"/>
    <w:lvl w:ilvl="0" w:tplc="777689D4">
      <w:start w:val="1"/>
      <w:numFmt w:val="decimal"/>
      <w:pStyle w:val="SLRevNumbering"/>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283C0E"/>
    <w:multiLevelType w:val="hybridMultilevel"/>
    <w:tmpl w:val="41B2A28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687F211F"/>
    <w:multiLevelType w:val="hybridMultilevel"/>
    <w:tmpl w:val="BCD0F048"/>
    <w:lvl w:ilvl="0" w:tplc="ADE254C0">
      <w:start w:val="1"/>
      <w:numFmt w:val="lowerLetter"/>
      <w:pStyle w:val="Heading3"/>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748F5530"/>
    <w:multiLevelType w:val="hybridMultilevel"/>
    <w:tmpl w:val="38687062"/>
    <w:lvl w:ilvl="0" w:tplc="C2801ABE">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1D0B17"/>
    <w:multiLevelType w:val="hybridMultilevel"/>
    <w:tmpl w:val="2C30757E"/>
    <w:lvl w:ilvl="0" w:tplc="E95ABE9C">
      <w:start w:val="1"/>
      <w:numFmt w:val="decimal"/>
      <w:pStyle w:val="Heading2"/>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7F8553B7"/>
    <w:multiLevelType w:val="hybridMultilevel"/>
    <w:tmpl w:val="A012824C"/>
    <w:lvl w:ilvl="0" w:tplc="0FFE0098">
      <w:start w:val="1"/>
      <w:numFmt w:val="bullet"/>
      <w:pStyle w:val="SLRev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0743780">
    <w:abstractNumId w:val="5"/>
  </w:num>
  <w:num w:numId="2" w16cid:durableId="2073313615">
    <w:abstractNumId w:val="2"/>
  </w:num>
  <w:num w:numId="3" w16cid:durableId="1687906372">
    <w:abstractNumId w:val="7"/>
  </w:num>
  <w:num w:numId="4" w16cid:durableId="1392269102">
    <w:abstractNumId w:val="0"/>
  </w:num>
  <w:num w:numId="5" w16cid:durableId="1839693409">
    <w:abstractNumId w:val="6"/>
  </w:num>
  <w:num w:numId="6" w16cid:durableId="420178672">
    <w:abstractNumId w:val="4"/>
  </w:num>
  <w:num w:numId="7" w16cid:durableId="1884293198">
    <w:abstractNumId w:val="1"/>
  </w:num>
  <w:num w:numId="8" w16cid:durableId="135885334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20"/>
  <w:autoHyphenation/>
  <w:hyphenationZone w:val="357"/>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1A0"/>
    <w:rsid w:val="000037D9"/>
    <w:rsid w:val="0001236D"/>
    <w:rsid w:val="00021A65"/>
    <w:rsid w:val="00023851"/>
    <w:rsid w:val="00033E39"/>
    <w:rsid w:val="000436CD"/>
    <w:rsid w:val="000621E3"/>
    <w:rsid w:val="0006327B"/>
    <w:rsid w:val="00081D0C"/>
    <w:rsid w:val="00082BE7"/>
    <w:rsid w:val="00085326"/>
    <w:rsid w:val="0008709E"/>
    <w:rsid w:val="0009229B"/>
    <w:rsid w:val="0009654A"/>
    <w:rsid w:val="000A0946"/>
    <w:rsid w:val="000A7434"/>
    <w:rsid w:val="000A7693"/>
    <w:rsid w:val="000B2C15"/>
    <w:rsid w:val="000B3F1F"/>
    <w:rsid w:val="000C31FC"/>
    <w:rsid w:val="000C37F0"/>
    <w:rsid w:val="000C5382"/>
    <w:rsid w:val="000C5AB2"/>
    <w:rsid w:val="000D0610"/>
    <w:rsid w:val="000D5488"/>
    <w:rsid w:val="000E1DA4"/>
    <w:rsid w:val="000E4C6E"/>
    <w:rsid w:val="000E6ED3"/>
    <w:rsid w:val="000F17F3"/>
    <w:rsid w:val="000F4542"/>
    <w:rsid w:val="000F562C"/>
    <w:rsid w:val="0011059C"/>
    <w:rsid w:val="00113E0D"/>
    <w:rsid w:val="00113E73"/>
    <w:rsid w:val="00116455"/>
    <w:rsid w:val="00117F8D"/>
    <w:rsid w:val="00122331"/>
    <w:rsid w:val="0012503C"/>
    <w:rsid w:val="0013213D"/>
    <w:rsid w:val="00133C83"/>
    <w:rsid w:val="00160216"/>
    <w:rsid w:val="00172BBE"/>
    <w:rsid w:val="00172EFE"/>
    <w:rsid w:val="00173716"/>
    <w:rsid w:val="00183D28"/>
    <w:rsid w:val="0018424E"/>
    <w:rsid w:val="0018515E"/>
    <w:rsid w:val="001A1837"/>
    <w:rsid w:val="001A5DC3"/>
    <w:rsid w:val="001C1ECB"/>
    <w:rsid w:val="001C30F5"/>
    <w:rsid w:val="001C58E4"/>
    <w:rsid w:val="001C5E44"/>
    <w:rsid w:val="001C61EE"/>
    <w:rsid w:val="001D13DC"/>
    <w:rsid w:val="001D1D2B"/>
    <w:rsid w:val="001D7510"/>
    <w:rsid w:val="001E4CE1"/>
    <w:rsid w:val="001F17E9"/>
    <w:rsid w:val="001F4B78"/>
    <w:rsid w:val="001F7845"/>
    <w:rsid w:val="00200B66"/>
    <w:rsid w:val="0020482F"/>
    <w:rsid w:val="00207E2B"/>
    <w:rsid w:val="00211110"/>
    <w:rsid w:val="002117A8"/>
    <w:rsid w:val="0021225D"/>
    <w:rsid w:val="00224C9B"/>
    <w:rsid w:val="00231A4E"/>
    <w:rsid w:val="002321EB"/>
    <w:rsid w:val="002429C8"/>
    <w:rsid w:val="00246298"/>
    <w:rsid w:val="00247572"/>
    <w:rsid w:val="002503B6"/>
    <w:rsid w:val="00251784"/>
    <w:rsid w:val="00256A98"/>
    <w:rsid w:val="0026199E"/>
    <w:rsid w:val="00261EDB"/>
    <w:rsid w:val="002655A9"/>
    <w:rsid w:val="002678B3"/>
    <w:rsid w:val="00272529"/>
    <w:rsid w:val="002751A0"/>
    <w:rsid w:val="00287983"/>
    <w:rsid w:val="00290DD5"/>
    <w:rsid w:val="00291ABD"/>
    <w:rsid w:val="0029251A"/>
    <w:rsid w:val="0029448D"/>
    <w:rsid w:val="002A7399"/>
    <w:rsid w:val="002B1575"/>
    <w:rsid w:val="002B3C9E"/>
    <w:rsid w:val="002B58E2"/>
    <w:rsid w:val="002B5A56"/>
    <w:rsid w:val="002B6206"/>
    <w:rsid w:val="002C13AB"/>
    <w:rsid w:val="002C534C"/>
    <w:rsid w:val="002C620D"/>
    <w:rsid w:val="002C6FF9"/>
    <w:rsid w:val="002D0178"/>
    <w:rsid w:val="002D0E70"/>
    <w:rsid w:val="002D4962"/>
    <w:rsid w:val="002D7617"/>
    <w:rsid w:val="002E4314"/>
    <w:rsid w:val="002F025E"/>
    <w:rsid w:val="002F0CA7"/>
    <w:rsid w:val="002F0F3B"/>
    <w:rsid w:val="002F718E"/>
    <w:rsid w:val="00300B67"/>
    <w:rsid w:val="0030534D"/>
    <w:rsid w:val="00307F77"/>
    <w:rsid w:val="003104BC"/>
    <w:rsid w:val="00314BA9"/>
    <w:rsid w:val="003155E9"/>
    <w:rsid w:val="003201C7"/>
    <w:rsid w:val="0032279D"/>
    <w:rsid w:val="00323982"/>
    <w:rsid w:val="00326963"/>
    <w:rsid w:val="00330B11"/>
    <w:rsid w:val="00347784"/>
    <w:rsid w:val="00350397"/>
    <w:rsid w:val="00350594"/>
    <w:rsid w:val="0035655F"/>
    <w:rsid w:val="003574C9"/>
    <w:rsid w:val="00361836"/>
    <w:rsid w:val="003619C6"/>
    <w:rsid w:val="00362D98"/>
    <w:rsid w:val="003636F3"/>
    <w:rsid w:val="003A113C"/>
    <w:rsid w:val="003A2209"/>
    <w:rsid w:val="003C1D11"/>
    <w:rsid w:val="003D0AA9"/>
    <w:rsid w:val="003D2F4F"/>
    <w:rsid w:val="003D5F39"/>
    <w:rsid w:val="003D63D7"/>
    <w:rsid w:val="003D7235"/>
    <w:rsid w:val="003E1C11"/>
    <w:rsid w:val="003E36BE"/>
    <w:rsid w:val="003E4E1F"/>
    <w:rsid w:val="003F0098"/>
    <w:rsid w:val="003F6434"/>
    <w:rsid w:val="00401E62"/>
    <w:rsid w:val="00416B6F"/>
    <w:rsid w:val="0042117E"/>
    <w:rsid w:val="004226E5"/>
    <w:rsid w:val="004246CA"/>
    <w:rsid w:val="00430A9C"/>
    <w:rsid w:val="00441325"/>
    <w:rsid w:val="00444372"/>
    <w:rsid w:val="0045078A"/>
    <w:rsid w:val="0045298E"/>
    <w:rsid w:val="00453517"/>
    <w:rsid w:val="004538C0"/>
    <w:rsid w:val="004552B8"/>
    <w:rsid w:val="0047010E"/>
    <w:rsid w:val="00476BEB"/>
    <w:rsid w:val="0048340E"/>
    <w:rsid w:val="004A4D76"/>
    <w:rsid w:val="004A6275"/>
    <w:rsid w:val="004A63DB"/>
    <w:rsid w:val="004A6B7C"/>
    <w:rsid w:val="004B5107"/>
    <w:rsid w:val="004B627E"/>
    <w:rsid w:val="004C2DA3"/>
    <w:rsid w:val="004D2AA0"/>
    <w:rsid w:val="004E1823"/>
    <w:rsid w:val="004E561D"/>
    <w:rsid w:val="004E7BA3"/>
    <w:rsid w:val="004F0B4C"/>
    <w:rsid w:val="004F3D78"/>
    <w:rsid w:val="00506C67"/>
    <w:rsid w:val="005076EE"/>
    <w:rsid w:val="0051092C"/>
    <w:rsid w:val="0051538A"/>
    <w:rsid w:val="00517089"/>
    <w:rsid w:val="00520373"/>
    <w:rsid w:val="0052408A"/>
    <w:rsid w:val="005244BD"/>
    <w:rsid w:val="0053552A"/>
    <w:rsid w:val="00535D2D"/>
    <w:rsid w:val="00537C81"/>
    <w:rsid w:val="00544AAD"/>
    <w:rsid w:val="00555A04"/>
    <w:rsid w:val="0055662A"/>
    <w:rsid w:val="00556DC1"/>
    <w:rsid w:val="00565E9F"/>
    <w:rsid w:val="00565ED5"/>
    <w:rsid w:val="005669D5"/>
    <w:rsid w:val="00567B1F"/>
    <w:rsid w:val="00572022"/>
    <w:rsid w:val="005723FE"/>
    <w:rsid w:val="0057361D"/>
    <w:rsid w:val="0058100D"/>
    <w:rsid w:val="005931DC"/>
    <w:rsid w:val="00594BA4"/>
    <w:rsid w:val="005A3E0C"/>
    <w:rsid w:val="005A4859"/>
    <w:rsid w:val="005A4C4A"/>
    <w:rsid w:val="005B165A"/>
    <w:rsid w:val="005B272F"/>
    <w:rsid w:val="005B4AE6"/>
    <w:rsid w:val="005B6ACE"/>
    <w:rsid w:val="005C084A"/>
    <w:rsid w:val="005C2454"/>
    <w:rsid w:val="005C7B1F"/>
    <w:rsid w:val="005D2DEF"/>
    <w:rsid w:val="005D7644"/>
    <w:rsid w:val="005E6C4D"/>
    <w:rsid w:val="005E7AD2"/>
    <w:rsid w:val="0060175D"/>
    <w:rsid w:val="00602541"/>
    <w:rsid w:val="00606DF2"/>
    <w:rsid w:val="006115B1"/>
    <w:rsid w:val="00612EE2"/>
    <w:rsid w:val="0061555E"/>
    <w:rsid w:val="00617F70"/>
    <w:rsid w:val="006219A0"/>
    <w:rsid w:val="006249A4"/>
    <w:rsid w:val="00627960"/>
    <w:rsid w:val="006416C1"/>
    <w:rsid w:val="00642A78"/>
    <w:rsid w:val="00647D83"/>
    <w:rsid w:val="00654008"/>
    <w:rsid w:val="00656E56"/>
    <w:rsid w:val="00664818"/>
    <w:rsid w:val="00664B73"/>
    <w:rsid w:val="00666769"/>
    <w:rsid w:val="006677D9"/>
    <w:rsid w:val="0067180A"/>
    <w:rsid w:val="0067373C"/>
    <w:rsid w:val="00675C13"/>
    <w:rsid w:val="006774CB"/>
    <w:rsid w:val="006775D3"/>
    <w:rsid w:val="00677AFE"/>
    <w:rsid w:val="00680B4D"/>
    <w:rsid w:val="00684CE5"/>
    <w:rsid w:val="00690B13"/>
    <w:rsid w:val="00696F00"/>
    <w:rsid w:val="006970DC"/>
    <w:rsid w:val="006979CE"/>
    <w:rsid w:val="006A1417"/>
    <w:rsid w:val="006A1735"/>
    <w:rsid w:val="006A5BFF"/>
    <w:rsid w:val="006A5F91"/>
    <w:rsid w:val="006A6201"/>
    <w:rsid w:val="006B3E09"/>
    <w:rsid w:val="006B4662"/>
    <w:rsid w:val="006B46A4"/>
    <w:rsid w:val="006B4C03"/>
    <w:rsid w:val="006B7B25"/>
    <w:rsid w:val="006C05BD"/>
    <w:rsid w:val="006C1268"/>
    <w:rsid w:val="006C3A2C"/>
    <w:rsid w:val="006D1F7E"/>
    <w:rsid w:val="006E0E7B"/>
    <w:rsid w:val="006E38C7"/>
    <w:rsid w:val="006F4415"/>
    <w:rsid w:val="007024C1"/>
    <w:rsid w:val="007028BE"/>
    <w:rsid w:val="00705C02"/>
    <w:rsid w:val="00706BE5"/>
    <w:rsid w:val="007120B7"/>
    <w:rsid w:val="007120C9"/>
    <w:rsid w:val="00721AE2"/>
    <w:rsid w:val="00721D37"/>
    <w:rsid w:val="00723B5C"/>
    <w:rsid w:val="00726440"/>
    <w:rsid w:val="00740BCA"/>
    <w:rsid w:val="00742496"/>
    <w:rsid w:val="00746D94"/>
    <w:rsid w:val="00751328"/>
    <w:rsid w:val="00751DDA"/>
    <w:rsid w:val="00752789"/>
    <w:rsid w:val="007566B7"/>
    <w:rsid w:val="00757924"/>
    <w:rsid w:val="00770E0F"/>
    <w:rsid w:val="007722A3"/>
    <w:rsid w:val="007740F6"/>
    <w:rsid w:val="00774966"/>
    <w:rsid w:val="00774DBE"/>
    <w:rsid w:val="00775401"/>
    <w:rsid w:val="00777578"/>
    <w:rsid w:val="00795385"/>
    <w:rsid w:val="007A31D3"/>
    <w:rsid w:val="007A51A1"/>
    <w:rsid w:val="007A6E6A"/>
    <w:rsid w:val="007B1551"/>
    <w:rsid w:val="007B186A"/>
    <w:rsid w:val="007B4B53"/>
    <w:rsid w:val="007B6497"/>
    <w:rsid w:val="007D26F9"/>
    <w:rsid w:val="007E3B44"/>
    <w:rsid w:val="00801233"/>
    <w:rsid w:val="00802B4F"/>
    <w:rsid w:val="0080324B"/>
    <w:rsid w:val="00806408"/>
    <w:rsid w:val="00806539"/>
    <w:rsid w:val="00813FA1"/>
    <w:rsid w:val="00817180"/>
    <w:rsid w:val="008174EF"/>
    <w:rsid w:val="00823D6C"/>
    <w:rsid w:val="00825FF7"/>
    <w:rsid w:val="00831B0C"/>
    <w:rsid w:val="00833816"/>
    <w:rsid w:val="0084195A"/>
    <w:rsid w:val="00854749"/>
    <w:rsid w:val="00862508"/>
    <w:rsid w:val="00862E47"/>
    <w:rsid w:val="008654BD"/>
    <w:rsid w:val="00884626"/>
    <w:rsid w:val="00887B1C"/>
    <w:rsid w:val="0089338A"/>
    <w:rsid w:val="008940B3"/>
    <w:rsid w:val="008A2A93"/>
    <w:rsid w:val="008A4BBD"/>
    <w:rsid w:val="008C52DC"/>
    <w:rsid w:val="008D6B19"/>
    <w:rsid w:val="008E5E9B"/>
    <w:rsid w:val="009066E9"/>
    <w:rsid w:val="00911683"/>
    <w:rsid w:val="00911A88"/>
    <w:rsid w:val="009210A5"/>
    <w:rsid w:val="0092519E"/>
    <w:rsid w:val="009276A1"/>
    <w:rsid w:val="00930C35"/>
    <w:rsid w:val="00941269"/>
    <w:rsid w:val="00944E9E"/>
    <w:rsid w:val="00964D76"/>
    <w:rsid w:val="00972CA5"/>
    <w:rsid w:val="009855A8"/>
    <w:rsid w:val="00996994"/>
    <w:rsid w:val="00997652"/>
    <w:rsid w:val="009A7C37"/>
    <w:rsid w:val="009B632A"/>
    <w:rsid w:val="009C048A"/>
    <w:rsid w:val="009C164D"/>
    <w:rsid w:val="009C5417"/>
    <w:rsid w:val="009D0680"/>
    <w:rsid w:val="009D3AAE"/>
    <w:rsid w:val="009D52D4"/>
    <w:rsid w:val="009E0E55"/>
    <w:rsid w:val="009E21F4"/>
    <w:rsid w:val="009E7411"/>
    <w:rsid w:val="009F554B"/>
    <w:rsid w:val="009F5624"/>
    <w:rsid w:val="00A01A68"/>
    <w:rsid w:val="00A03552"/>
    <w:rsid w:val="00A13BA2"/>
    <w:rsid w:val="00A15DE3"/>
    <w:rsid w:val="00A27D21"/>
    <w:rsid w:val="00A33645"/>
    <w:rsid w:val="00A37DAC"/>
    <w:rsid w:val="00A40F59"/>
    <w:rsid w:val="00A412E1"/>
    <w:rsid w:val="00A470DC"/>
    <w:rsid w:val="00A5120D"/>
    <w:rsid w:val="00A601EE"/>
    <w:rsid w:val="00A604F6"/>
    <w:rsid w:val="00A60726"/>
    <w:rsid w:val="00A60F08"/>
    <w:rsid w:val="00A669C5"/>
    <w:rsid w:val="00A86903"/>
    <w:rsid w:val="00A90ABC"/>
    <w:rsid w:val="00AA02C9"/>
    <w:rsid w:val="00AA46DF"/>
    <w:rsid w:val="00AA5E63"/>
    <w:rsid w:val="00AB2EB3"/>
    <w:rsid w:val="00AB47B4"/>
    <w:rsid w:val="00AC1F31"/>
    <w:rsid w:val="00AD2109"/>
    <w:rsid w:val="00AD2BC9"/>
    <w:rsid w:val="00AD3500"/>
    <w:rsid w:val="00AE2BCF"/>
    <w:rsid w:val="00AF26C9"/>
    <w:rsid w:val="00B00BE5"/>
    <w:rsid w:val="00B03330"/>
    <w:rsid w:val="00B059DB"/>
    <w:rsid w:val="00B145C5"/>
    <w:rsid w:val="00B173C6"/>
    <w:rsid w:val="00B249FD"/>
    <w:rsid w:val="00B26513"/>
    <w:rsid w:val="00B43661"/>
    <w:rsid w:val="00B469B5"/>
    <w:rsid w:val="00B503CF"/>
    <w:rsid w:val="00B5336A"/>
    <w:rsid w:val="00B54330"/>
    <w:rsid w:val="00B556D0"/>
    <w:rsid w:val="00B57F72"/>
    <w:rsid w:val="00B61DF5"/>
    <w:rsid w:val="00B63BB9"/>
    <w:rsid w:val="00B64839"/>
    <w:rsid w:val="00B678A4"/>
    <w:rsid w:val="00B80D65"/>
    <w:rsid w:val="00B82400"/>
    <w:rsid w:val="00B852D7"/>
    <w:rsid w:val="00B85E40"/>
    <w:rsid w:val="00B9013C"/>
    <w:rsid w:val="00B93396"/>
    <w:rsid w:val="00B94C44"/>
    <w:rsid w:val="00B94E5E"/>
    <w:rsid w:val="00BB1EF4"/>
    <w:rsid w:val="00BB2DE3"/>
    <w:rsid w:val="00BC215B"/>
    <w:rsid w:val="00BC586B"/>
    <w:rsid w:val="00BD2365"/>
    <w:rsid w:val="00BE19B9"/>
    <w:rsid w:val="00BF6C5C"/>
    <w:rsid w:val="00C01F59"/>
    <w:rsid w:val="00C17A1D"/>
    <w:rsid w:val="00C2096F"/>
    <w:rsid w:val="00C353B5"/>
    <w:rsid w:val="00C43874"/>
    <w:rsid w:val="00C44326"/>
    <w:rsid w:val="00C454EA"/>
    <w:rsid w:val="00C50C70"/>
    <w:rsid w:val="00C54C4A"/>
    <w:rsid w:val="00C57358"/>
    <w:rsid w:val="00C604E1"/>
    <w:rsid w:val="00C60ECD"/>
    <w:rsid w:val="00C750AE"/>
    <w:rsid w:val="00C82876"/>
    <w:rsid w:val="00C87ED9"/>
    <w:rsid w:val="00C9127D"/>
    <w:rsid w:val="00CA043E"/>
    <w:rsid w:val="00CA3109"/>
    <w:rsid w:val="00CA7F56"/>
    <w:rsid w:val="00CB04D1"/>
    <w:rsid w:val="00CB128C"/>
    <w:rsid w:val="00CB2667"/>
    <w:rsid w:val="00CD008D"/>
    <w:rsid w:val="00CD3D52"/>
    <w:rsid w:val="00CE0D6A"/>
    <w:rsid w:val="00CE49B4"/>
    <w:rsid w:val="00CF3139"/>
    <w:rsid w:val="00CF3269"/>
    <w:rsid w:val="00CF35F2"/>
    <w:rsid w:val="00CF4E66"/>
    <w:rsid w:val="00CF623B"/>
    <w:rsid w:val="00D01190"/>
    <w:rsid w:val="00D01C28"/>
    <w:rsid w:val="00D042E2"/>
    <w:rsid w:val="00D06934"/>
    <w:rsid w:val="00D13654"/>
    <w:rsid w:val="00D227E1"/>
    <w:rsid w:val="00D22CDC"/>
    <w:rsid w:val="00D22DAA"/>
    <w:rsid w:val="00D2378C"/>
    <w:rsid w:val="00D245C0"/>
    <w:rsid w:val="00D303ED"/>
    <w:rsid w:val="00D44750"/>
    <w:rsid w:val="00D50F54"/>
    <w:rsid w:val="00D5274D"/>
    <w:rsid w:val="00D6160D"/>
    <w:rsid w:val="00D701F1"/>
    <w:rsid w:val="00D76950"/>
    <w:rsid w:val="00D82E79"/>
    <w:rsid w:val="00D857F7"/>
    <w:rsid w:val="00D8586B"/>
    <w:rsid w:val="00D90D69"/>
    <w:rsid w:val="00D9580E"/>
    <w:rsid w:val="00DA5847"/>
    <w:rsid w:val="00DA59A8"/>
    <w:rsid w:val="00DB05D4"/>
    <w:rsid w:val="00DB323E"/>
    <w:rsid w:val="00DB57A0"/>
    <w:rsid w:val="00DB6501"/>
    <w:rsid w:val="00DB7EF8"/>
    <w:rsid w:val="00DC2530"/>
    <w:rsid w:val="00DC44D3"/>
    <w:rsid w:val="00DC78A1"/>
    <w:rsid w:val="00DD3B77"/>
    <w:rsid w:val="00DE3C1C"/>
    <w:rsid w:val="00DE495F"/>
    <w:rsid w:val="00DE65E2"/>
    <w:rsid w:val="00DF685B"/>
    <w:rsid w:val="00DF7138"/>
    <w:rsid w:val="00E0103E"/>
    <w:rsid w:val="00E01C94"/>
    <w:rsid w:val="00E05ABB"/>
    <w:rsid w:val="00E10249"/>
    <w:rsid w:val="00E1471B"/>
    <w:rsid w:val="00E20871"/>
    <w:rsid w:val="00E253D9"/>
    <w:rsid w:val="00E26DCD"/>
    <w:rsid w:val="00E26F3A"/>
    <w:rsid w:val="00E27D6A"/>
    <w:rsid w:val="00E3712E"/>
    <w:rsid w:val="00E42A65"/>
    <w:rsid w:val="00E512E9"/>
    <w:rsid w:val="00E57003"/>
    <w:rsid w:val="00E6591E"/>
    <w:rsid w:val="00E665A0"/>
    <w:rsid w:val="00E704F4"/>
    <w:rsid w:val="00E7512F"/>
    <w:rsid w:val="00E75CCD"/>
    <w:rsid w:val="00E76A49"/>
    <w:rsid w:val="00E76CF1"/>
    <w:rsid w:val="00E81EAB"/>
    <w:rsid w:val="00E83152"/>
    <w:rsid w:val="00E8387B"/>
    <w:rsid w:val="00E83B70"/>
    <w:rsid w:val="00E848FC"/>
    <w:rsid w:val="00E8613F"/>
    <w:rsid w:val="00E919B9"/>
    <w:rsid w:val="00E932DD"/>
    <w:rsid w:val="00E94314"/>
    <w:rsid w:val="00E97734"/>
    <w:rsid w:val="00EA6212"/>
    <w:rsid w:val="00EB059D"/>
    <w:rsid w:val="00EB0686"/>
    <w:rsid w:val="00EB63CB"/>
    <w:rsid w:val="00EC6F9E"/>
    <w:rsid w:val="00EC726B"/>
    <w:rsid w:val="00EC7A08"/>
    <w:rsid w:val="00ED1005"/>
    <w:rsid w:val="00ED33A2"/>
    <w:rsid w:val="00ED7767"/>
    <w:rsid w:val="00EE0170"/>
    <w:rsid w:val="00EE7FF7"/>
    <w:rsid w:val="00EF0771"/>
    <w:rsid w:val="00F06CFE"/>
    <w:rsid w:val="00F10386"/>
    <w:rsid w:val="00F13A16"/>
    <w:rsid w:val="00F14F84"/>
    <w:rsid w:val="00F2009C"/>
    <w:rsid w:val="00F2127A"/>
    <w:rsid w:val="00F808E5"/>
    <w:rsid w:val="00F80B17"/>
    <w:rsid w:val="00F824E4"/>
    <w:rsid w:val="00FA1BD1"/>
    <w:rsid w:val="00FA2268"/>
    <w:rsid w:val="00FA2EB2"/>
    <w:rsid w:val="00FA43F3"/>
    <w:rsid w:val="00FA5A98"/>
    <w:rsid w:val="00FB0585"/>
    <w:rsid w:val="00FC10B4"/>
    <w:rsid w:val="00FC2731"/>
    <w:rsid w:val="00FC72F2"/>
    <w:rsid w:val="00FD4D2A"/>
    <w:rsid w:val="00FF04C3"/>
    <w:rsid w:val="00FF2B6A"/>
    <w:rsid w:val="00FF6A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DAE36B"/>
  <w15:chartTrackingRefBased/>
  <w15:docId w15:val="{5D41400C-3ED6-4CC9-81E9-4DED784ED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170"/>
    <w:pPr>
      <w:spacing w:after="200" w:line="276" w:lineRule="auto"/>
    </w:pPr>
    <w:rPr>
      <w:sz w:val="22"/>
      <w:szCs w:val="22"/>
      <w:lang w:val="id-ID" w:eastAsia="id-ID"/>
    </w:rPr>
  </w:style>
  <w:style w:type="paragraph" w:styleId="Heading1">
    <w:name w:val="heading 1"/>
    <w:aliases w:val="SLRev Heading 1"/>
    <w:basedOn w:val="Normal"/>
    <w:next w:val="Normal"/>
    <w:link w:val="Heading1Char"/>
    <w:uiPriority w:val="9"/>
    <w:qFormat/>
    <w:rsid w:val="00572022"/>
    <w:pPr>
      <w:keepNext/>
      <w:keepLines/>
      <w:spacing w:before="240" w:after="0"/>
      <w:outlineLvl w:val="0"/>
    </w:pPr>
    <w:rPr>
      <w:rFonts w:ascii="Times New Roman" w:hAnsi="Times New Roman" w:cs="Times New Roman"/>
      <w:b/>
      <w:caps/>
      <w:color w:val="000000"/>
      <w:sz w:val="24"/>
      <w:szCs w:val="32"/>
    </w:rPr>
  </w:style>
  <w:style w:type="paragraph" w:styleId="Heading2">
    <w:name w:val="heading 2"/>
    <w:aliases w:val="SLRev Heading 2"/>
    <w:basedOn w:val="Normal"/>
    <w:next w:val="Normal"/>
    <w:link w:val="Heading2Char"/>
    <w:autoRedefine/>
    <w:uiPriority w:val="9"/>
    <w:unhideWhenUsed/>
    <w:qFormat/>
    <w:rsid w:val="00AA02C9"/>
    <w:pPr>
      <w:keepNext/>
      <w:numPr>
        <w:numId w:val="5"/>
      </w:numPr>
      <w:spacing w:after="0"/>
      <w:ind w:left="540" w:hanging="270"/>
      <w:outlineLvl w:val="1"/>
    </w:pPr>
    <w:rPr>
      <w:rFonts w:ascii="Times New Roman" w:hAnsi="Times New Roman" w:cs="Times New Roman"/>
      <w:b/>
      <w:bCs/>
      <w:iCs/>
      <w:sz w:val="24"/>
      <w:szCs w:val="28"/>
    </w:rPr>
  </w:style>
  <w:style w:type="paragraph" w:styleId="Heading3">
    <w:name w:val="heading 3"/>
    <w:aliases w:val="SLRev Heading 3"/>
    <w:basedOn w:val="Normal"/>
    <w:next w:val="Normal"/>
    <w:link w:val="Heading3Char"/>
    <w:autoRedefine/>
    <w:uiPriority w:val="9"/>
    <w:unhideWhenUsed/>
    <w:qFormat/>
    <w:rsid w:val="00AA02C9"/>
    <w:pPr>
      <w:keepNext/>
      <w:keepLines/>
      <w:numPr>
        <w:numId w:val="6"/>
      </w:numPr>
      <w:spacing w:after="0" w:line="259" w:lineRule="auto"/>
      <w:ind w:left="810" w:hanging="270"/>
      <w:outlineLvl w:val="2"/>
    </w:pPr>
    <w:rPr>
      <w:rFonts w:ascii="Times New Roman" w:hAnsi="Times New Roman" w:cs="Times New Roman"/>
      <w:b/>
      <w:i/>
      <w:color w:val="000000"/>
      <w:sz w:val="24"/>
      <w:szCs w:val="24"/>
    </w:rPr>
  </w:style>
  <w:style w:type="paragraph" w:styleId="Heading4">
    <w:name w:val="heading 4"/>
    <w:basedOn w:val="Normal"/>
    <w:next w:val="Normal"/>
    <w:link w:val="Heading4Char"/>
    <w:autoRedefine/>
    <w:uiPriority w:val="9"/>
    <w:unhideWhenUsed/>
    <w:qFormat/>
    <w:rsid w:val="00D701F1"/>
    <w:pPr>
      <w:keepNext/>
      <w:spacing w:after="0"/>
      <w:ind w:firstLine="284"/>
      <w:outlineLvl w:val="3"/>
    </w:pPr>
    <w:rPr>
      <w:rFonts w:ascii="Times New Roman" w:hAnsi="Times New Roman" w:cs="Times New Roman"/>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qFormat/>
    <w:rsid w:val="002751A0"/>
    <w:pPr>
      <w:spacing w:after="0" w:line="240" w:lineRule="auto"/>
    </w:pPr>
    <w:rPr>
      <w:sz w:val="20"/>
      <w:szCs w:val="20"/>
    </w:rPr>
  </w:style>
  <w:style w:type="character" w:customStyle="1" w:styleId="FootnoteTextChar">
    <w:name w:val="Footnote Text Char"/>
    <w:link w:val="FootnoteText"/>
    <w:rsid w:val="002751A0"/>
    <w:rPr>
      <w:sz w:val="20"/>
      <w:szCs w:val="20"/>
    </w:rPr>
  </w:style>
  <w:style w:type="character" w:styleId="FootnoteReference">
    <w:name w:val="footnote reference"/>
    <w:uiPriority w:val="99"/>
    <w:unhideWhenUsed/>
    <w:rsid w:val="002751A0"/>
    <w:rPr>
      <w:vertAlign w:val="superscript"/>
    </w:rPr>
  </w:style>
  <w:style w:type="character" w:customStyle="1" w:styleId="Heading1Char">
    <w:name w:val="Heading 1 Char"/>
    <w:aliases w:val="SLRev Heading 1 Char"/>
    <w:link w:val="Heading1"/>
    <w:uiPriority w:val="9"/>
    <w:rsid w:val="00572022"/>
    <w:rPr>
      <w:rFonts w:ascii="Times New Roman" w:hAnsi="Times New Roman" w:cs="Times New Roman"/>
      <w:b/>
      <w:caps/>
      <w:color w:val="000000"/>
      <w:sz w:val="24"/>
      <w:szCs w:val="32"/>
      <w:lang w:val="id-ID" w:eastAsia="id-ID"/>
    </w:rPr>
  </w:style>
  <w:style w:type="character" w:customStyle="1" w:styleId="Heading2Char">
    <w:name w:val="Heading 2 Char"/>
    <w:aliases w:val="SLRev Heading 2 Char"/>
    <w:link w:val="Heading2"/>
    <w:uiPriority w:val="9"/>
    <w:rsid w:val="00AA02C9"/>
    <w:rPr>
      <w:rFonts w:ascii="Times New Roman" w:hAnsi="Times New Roman" w:cs="Times New Roman"/>
      <w:b/>
      <w:bCs/>
      <w:iCs/>
      <w:sz w:val="24"/>
      <w:szCs w:val="28"/>
      <w:lang w:val="id-ID" w:eastAsia="id-ID"/>
    </w:rPr>
  </w:style>
  <w:style w:type="character" w:customStyle="1" w:styleId="Heading3Char">
    <w:name w:val="Heading 3 Char"/>
    <w:aliases w:val="SLRev Heading 3 Char"/>
    <w:link w:val="Heading3"/>
    <w:uiPriority w:val="9"/>
    <w:rsid w:val="00AA02C9"/>
    <w:rPr>
      <w:rFonts w:ascii="Times New Roman" w:hAnsi="Times New Roman" w:cs="Times New Roman"/>
      <w:b/>
      <w:i/>
      <w:color w:val="000000"/>
      <w:sz w:val="24"/>
      <w:szCs w:val="24"/>
      <w:lang w:val="id-ID" w:eastAsia="id-ID"/>
    </w:rPr>
  </w:style>
  <w:style w:type="paragraph" w:styleId="ListParagraph">
    <w:name w:val="List Paragraph"/>
    <w:basedOn w:val="Normal"/>
    <w:uiPriority w:val="34"/>
    <w:qFormat/>
    <w:rsid w:val="002751A0"/>
    <w:pPr>
      <w:spacing w:after="160" w:line="259" w:lineRule="auto"/>
      <w:ind w:left="720"/>
      <w:contextualSpacing/>
    </w:pPr>
    <w:rPr>
      <w:rFonts w:cs="Times New Roman"/>
    </w:rPr>
  </w:style>
  <w:style w:type="character" w:styleId="Strong">
    <w:name w:val="Strong"/>
    <w:uiPriority w:val="22"/>
    <w:qFormat/>
    <w:rsid w:val="002751A0"/>
    <w:rPr>
      <w:rFonts w:cs="Times New Roman"/>
      <w:b/>
    </w:rPr>
  </w:style>
  <w:style w:type="character" w:customStyle="1" w:styleId="hps">
    <w:name w:val="hps"/>
    <w:rsid w:val="002751A0"/>
    <w:rPr>
      <w:rFonts w:cs="Times New Roman"/>
    </w:rPr>
  </w:style>
  <w:style w:type="character" w:styleId="Hyperlink">
    <w:name w:val="Hyperlink"/>
    <w:uiPriority w:val="99"/>
    <w:rsid w:val="002751A0"/>
    <w:rPr>
      <w:rFonts w:cs="Times New Roman"/>
      <w:color w:val="0000FF"/>
      <w:u w:val="single"/>
    </w:rPr>
  </w:style>
  <w:style w:type="character" w:styleId="Emphasis">
    <w:name w:val="Emphasis"/>
    <w:uiPriority w:val="20"/>
    <w:qFormat/>
    <w:rsid w:val="002751A0"/>
    <w:rPr>
      <w:rFonts w:cs="Times New Roman"/>
      <w:i/>
    </w:rPr>
  </w:style>
  <w:style w:type="paragraph" w:styleId="NormalWeb">
    <w:name w:val="Normal (Web)"/>
    <w:basedOn w:val="Normal"/>
    <w:uiPriority w:val="99"/>
    <w:unhideWhenUsed/>
    <w:rsid w:val="002751A0"/>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rsid w:val="002751A0"/>
    <w:rPr>
      <w:rFonts w:cs="Times New Roman"/>
    </w:rPr>
  </w:style>
  <w:style w:type="table" w:styleId="TableGrid">
    <w:name w:val="Table Grid"/>
    <w:basedOn w:val="TableNormal"/>
    <w:uiPriority w:val="59"/>
    <w:rsid w:val="002751A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51A0"/>
    <w:pPr>
      <w:tabs>
        <w:tab w:val="center" w:pos="4513"/>
        <w:tab w:val="right" w:pos="9026"/>
      </w:tabs>
      <w:spacing w:after="0" w:line="240" w:lineRule="auto"/>
    </w:pPr>
    <w:rPr>
      <w:rFonts w:cs="Times New Roman"/>
    </w:rPr>
  </w:style>
  <w:style w:type="character" w:customStyle="1" w:styleId="HeaderChar">
    <w:name w:val="Header Char"/>
    <w:link w:val="Header"/>
    <w:uiPriority w:val="99"/>
    <w:rsid w:val="002751A0"/>
    <w:rPr>
      <w:rFonts w:eastAsia="Times New Roman" w:cs="Times New Roman"/>
      <w:lang w:val="id-ID"/>
    </w:rPr>
  </w:style>
  <w:style w:type="paragraph" w:styleId="Title">
    <w:name w:val="Title"/>
    <w:basedOn w:val="Normal"/>
    <w:next w:val="Normal"/>
    <w:link w:val="TitleChar"/>
    <w:uiPriority w:val="10"/>
    <w:qFormat/>
    <w:rsid w:val="002751A0"/>
    <w:pPr>
      <w:spacing w:after="0" w:line="240" w:lineRule="auto"/>
      <w:contextualSpacing/>
    </w:pPr>
    <w:rPr>
      <w:rFonts w:ascii="Cambria" w:hAnsi="Cambria" w:cs="Times New Roman"/>
      <w:spacing w:val="-10"/>
      <w:kern w:val="28"/>
      <w:sz w:val="56"/>
      <w:szCs w:val="56"/>
    </w:rPr>
  </w:style>
  <w:style w:type="character" w:customStyle="1" w:styleId="TitleChar">
    <w:name w:val="Title Char"/>
    <w:link w:val="Title"/>
    <w:uiPriority w:val="10"/>
    <w:rsid w:val="002751A0"/>
    <w:rPr>
      <w:rFonts w:ascii="Cambria" w:eastAsia="Times New Roman" w:hAnsi="Cambria" w:cs="Times New Roman"/>
      <w:spacing w:val="-10"/>
      <w:kern w:val="28"/>
      <w:sz w:val="56"/>
      <w:szCs w:val="56"/>
      <w:lang w:val="id-ID"/>
    </w:rPr>
  </w:style>
  <w:style w:type="paragraph" w:styleId="Footer">
    <w:name w:val="footer"/>
    <w:basedOn w:val="Normal"/>
    <w:link w:val="FooterChar"/>
    <w:uiPriority w:val="99"/>
    <w:unhideWhenUsed/>
    <w:rsid w:val="002751A0"/>
    <w:pPr>
      <w:tabs>
        <w:tab w:val="center" w:pos="4680"/>
        <w:tab w:val="right" w:pos="9360"/>
      </w:tabs>
      <w:spacing w:after="0" w:line="240" w:lineRule="auto"/>
      <w:ind w:left="2137" w:hanging="357"/>
    </w:pPr>
    <w:rPr>
      <w:rFonts w:cs="Times New Roman"/>
    </w:rPr>
  </w:style>
  <w:style w:type="character" w:customStyle="1" w:styleId="FooterChar">
    <w:name w:val="Footer Char"/>
    <w:link w:val="Footer"/>
    <w:uiPriority w:val="99"/>
    <w:rsid w:val="002751A0"/>
    <w:rPr>
      <w:rFonts w:ascii="Calibri" w:eastAsia="Times New Roman" w:hAnsi="Calibri" w:cs="Times New Roman"/>
    </w:rPr>
  </w:style>
  <w:style w:type="character" w:customStyle="1" w:styleId="shorttext">
    <w:name w:val="short_text"/>
    <w:rsid w:val="002751A0"/>
    <w:rPr>
      <w:rFonts w:cs="Times New Roman"/>
    </w:rPr>
  </w:style>
  <w:style w:type="character" w:customStyle="1" w:styleId="alt-edited">
    <w:name w:val="alt-edited"/>
    <w:rsid w:val="002751A0"/>
    <w:rPr>
      <w:rFonts w:cs="Times New Roman"/>
    </w:rPr>
  </w:style>
  <w:style w:type="paragraph" w:customStyle="1" w:styleId="Default">
    <w:name w:val="Default"/>
    <w:rsid w:val="002751A0"/>
    <w:pPr>
      <w:autoSpaceDE w:val="0"/>
      <w:autoSpaceDN w:val="0"/>
      <w:adjustRightInd w:val="0"/>
    </w:pPr>
    <w:rPr>
      <w:rFonts w:ascii="Times New Roman" w:hAnsi="Times New Roman" w:cs="Times New Roman"/>
      <w:color w:val="000000"/>
      <w:sz w:val="24"/>
      <w:szCs w:val="24"/>
      <w:lang w:val="id-ID" w:eastAsia="id-ID"/>
    </w:rPr>
  </w:style>
  <w:style w:type="character" w:customStyle="1" w:styleId="yiv0217315015gmail-m-5495916505968858413gmail-">
    <w:name w:val="yiv0217315015gmail-m_-5495916505968858413gmail-"/>
    <w:rsid w:val="002751A0"/>
    <w:rPr>
      <w:rFonts w:cs="Times New Roman"/>
    </w:rPr>
  </w:style>
  <w:style w:type="paragraph" w:styleId="HTMLPreformatted">
    <w:name w:val="HTML Preformatted"/>
    <w:basedOn w:val="Normal"/>
    <w:link w:val="HTMLPreformattedChar"/>
    <w:uiPriority w:val="99"/>
    <w:unhideWhenUsed/>
    <w:rsid w:val="00275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2751A0"/>
    <w:rPr>
      <w:rFonts w:ascii="Courier New" w:eastAsia="Times New Roman" w:hAnsi="Courier New" w:cs="Courier New"/>
      <w:sz w:val="20"/>
      <w:szCs w:val="20"/>
      <w:lang w:val="id-ID" w:eastAsia="id-ID"/>
    </w:rPr>
  </w:style>
  <w:style w:type="character" w:customStyle="1" w:styleId="contribdegrees">
    <w:name w:val="contribdegrees"/>
    <w:rsid w:val="002751A0"/>
    <w:rPr>
      <w:rFonts w:cs="Times New Roman"/>
    </w:rPr>
  </w:style>
  <w:style w:type="character" w:styleId="FollowedHyperlink">
    <w:name w:val="FollowedHyperlink"/>
    <w:uiPriority w:val="99"/>
    <w:rsid w:val="002751A0"/>
    <w:rPr>
      <w:rFonts w:cs="Times New Roman"/>
      <w:color w:val="800080"/>
      <w:u w:val="single"/>
    </w:rPr>
  </w:style>
  <w:style w:type="paragraph" w:styleId="BalloonText">
    <w:name w:val="Balloon Text"/>
    <w:basedOn w:val="Normal"/>
    <w:link w:val="BalloonTextChar"/>
    <w:unhideWhenUsed/>
    <w:qFormat/>
    <w:rsid w:val="00774D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4DBE"/>
    <w:rPr>
      <w:rFonts w:ascii="Tahoma" w:hAnsi="Tahoma" w:cs="Tahoma"/>
      <w:sz w:val="16"/>
      <w:szCs w:val="16"/>
    </w:rPr>
  </w:style>
  <w:style w:type="paragraph" w:styleId="NoSpacing">
    <w:name w:val="No Spacing"/>
    <w:uiPriority w:val="1"/>
    <w:qFormat/>
    <w:rsid w:val="00A60F08"/>
    <w:rPr>
      <w:rFonts w:ascii="Times New Roman" w:hAnsi="Times New Roman" w:cs="Times New Roman"/>
      <w:sz w:val="24"/>
      <w:szCs w:val="24"/>
      <w:lang w:val="id-ID" w:eastAsia="id-ID"/>
    </w:rPr>
  </w:style>
  <w:style w:type="paragraph" w:styleId="BodyText">
    <w:name w:val="Body Text"/>
    <w:basedOn w:val="Normal"/>
    <w:link w:val="BodyTextChar"/>
    <w:unhideWhenUsed/>
    <w:rsid w:val="007120B7"/>
    <w:pPr>
      <w:spacing w:after="0" w:line="360" w:lineRule="auto"/>
      <w:jc w:val="both"/>
    </w:pPr>
    <w:rPr>
      <w:rFonts w:ascii="Arial" w:hAnsi="Arial" w:cs="Times New Roman"/>
      <w:sz w:val="24"/>
      <w:szCs w:val="20"/>
    </w:rPr>
  </w:style>
  <w:style w:type="character" w:customStyle="1" w:styleId="BodyTextChar">
    <w:name w:val="Body Text Char"/>
    <w:link w:val="BodyText"/>
    <w:rsid w:val="007120B7"/>
    <w:rPr>
      <w:rFonts w:ascii="Arial" w:eastAsia="Times New Roman" w:hAnsi="Arial" w:cs="Times New Roman"/>
      <w:sz w:val="24"/>
      <w:szCs w:val="20"/>
    </w:rPr>
  </w:style>
  <w:style w:type="paragraph" w:styleId="BodyText3">
    <w:name w:val="Body Text 3"/>
    <w:basedOn w:val="Normal"/>
    <w:link w:val="BodyText3Char"/>
    <w:uiPriority w:val="99"/>
    <w:unhideWhenUsed/>
    <w:rsid w:val="00F13A16"/>
    <w:pPr>
      <w:spacing w:after="120"/>
    </w:pPr>
    <w:rPr>
      <w:sz w:val="16"/>
      <w:szCs w:val="16"/>
    </w:rPr>
  </w:style>
  <w:style w:type="character" w:customStyle="1" w:styleId="BodyText3Char">
    <w:name w:val="Body Text 3 Char"/>
    <w:link w:val="BodyText3"/>
    <w:rsid w:val="00F13A16"/>
    <w:rPr>
      <w:sz w:val="16"/>
      <w:szCs w:val="16"/>
      <w:lang w:val="id-ID" w:eastAsia="id-ID"/>
    </w:rPr>
  </w:style>
  <w:style w:type="character" w:customStyle="1" w:styleId="Heading4Char">
    <w:name w:val="Heading 4 Char"/>
    <w:link w:val="Heading4"/>
    <w:uiPriority w:val="9"/>
    <w:rsid w:val="00D701F1"/>
    <w:rPr>
      <w:rFonts w:ascii="Times New Roman" w:eastAsia="Times New Roman" w:hAnsi="Times New Roman" w:cs="Times New Roman"/>
      <w:bCs/>
      <w:i/>
      <w:sz w:val="24"/>
      <w:szCs w:val="28"/>
      <w:lang w:val="id-ID" w:eastAsia="id-ID"/>
    </w:rPr>
  </w:style>
  <w:style w:type="paragraph" w:customStyle="1" w:styleId="SLRevTitle">
    <w:name w:val="SLRev Title"/>
    <w:basedOn w:val="Normal"/>
    <w:qFormat/>
    <w:rsid w:val="00D701F1"/>
    <w:pPr>
      <w:spacing w:after="0" w:line="240" w:lineRule="auto"/>
      <w:jc w:val="center"/>
    </w:pPr>
    <w:rPr>
      <w:rFonts w:ascii="Times New Roman" w:hAnsi="Times New Roman" w:cs="Times New Roman"/>
      <w:b/>
      <w:sz w:val="28"/>
      <w:szCs w:val="28"/>
    </w:rPr>
  </w:style>
  <w:style w:type="paragraph" w:customStyle="1" w:styleId="Numbering">
    <w:name w:val="Numbering"/>
    <w:basedOn w:val="ListParagraph"/>
    <w:qFormat/>
    <w:rsid w:val="00705C02"/>
    <w:pPr>
      <w:numPr>
        <w:numId w:val="1"/>
      </w:numPr>
      <w:autoSpaceDE w:val="0"/>
      <w:autoSpaceDN w:val="0"/>
      <w:adjustRightInd w:val="0"/>
      <w:spacing w:after="0" w:line="276" w:lineRule="auto"/>
      <w:ind w:left="284" w:hanging="284"/>
      <w:jc w:val="both"/>
    </w:pPr>
    <w:rPr>
      <w:rFonts w:ascii="Times New Roman" w:hAnsi="Times New Roman"/>
      <w:sz w:val="24"/>
      <w:szCs w:val="24"/>
    </w:rPr>
  </w:style>
  <w:style w:type="paragraph" w:customStyle="1" w:styleId="SLRevNumbering">
    <w:name w:val="SLRev Numbering"/>
    <w:basedOn w:val="Normal"/>
    <w:qFormat/>
    <w:rsid w:val="00705C02"/>
    <w:pPr>
      <w:numPr>
        <w:numId w:val="2"/>
      </w:numPr>
      <w:spacing w:after="0" w:line="240" w:lineRule="auto"/>
      <w:ind w:left="357" w:hanging="357"/>
      <w:jc w:val="both"/>
    </w:pPr>
    <w:rPr>
      <w:rFonts w:ascii="Times New Roman" w:hAnsi="Times New Roman" w:cs="Times New Roman"/>
      <w:sz w:val="24"/>
      <w:szCs w:val="20"/>
      <w:lang w:val="en-US" w:eastAsia="en-US"/>
    </w:rPr>
  </w:style>
  <w:style w:type="paragraph" w:customStyle="1" w:styleId="SLRevTabel">
    <w:name w:val="SLRev Tabel"/>
    <w:basedOn w:val="Caption"/>
    <w:next w:val="Normal"/>
    <w:autoRedefine/>
    <w:qFormat/>
    <w:rsid w:val="00C50C70"/>
    <w:pPr>
      <w:spacing w:before="120" w:after="120" w:line="240" w:lineRule="auto"/>
      <w:ind w:left="822" w:hanging="822"/>
      <w:jc w:val="center"/>
    </w:pPr>
    <w:rPr>
      <w:rFonts w:ascii="Times New Roman" w:eastAsia="Calibri" w:hAnsi="Times New Roman" w:cs="Times New Roman"/>
      <w:color w:val="000000"/>
      <w:sz w:val="24"/>
      <w:lang w:val="en-US" w:eastAsia="en-US"/>
    </w:rPr>
  </w:style>
  <w:style w:type="paragraph" w:styleId="Caption">
    <w:name w:val="caption"/>
    <w:basedOn w:val="Normal"/>
    <w:next w:val="Normal"/>
    <w:uiPriority w:val="35"/>
    <w:semiHidden/>
    <w:unhideWhenUsed/>
    <w:qFormat/>
    <w:rsid w:val="00705C02"/>
    <w:rPr>
      <w:b/>
      <w:bCs/>
      <w:sz w:val="20"/>
      <w:szCs w:val="20"/>
    </w:rPr>
  </w:style>
  <w:style w:type="paragraph" w:customStyle="1" w:styleId="JRMBodyText">
    <w:name w:val="JRM Body Text"/>
    <w:basedOn w:val="Normal"/>
    <w:autoRedefine/>
    <w:qFormat/>
    <w:rsid w:val="00705C02"/>
    <w:pPr>
      <w:spacing w:after="120" w:line="240" w:lineRule="auto"/>
      <w:jc w:val="both"/>
    </w:pPr>
    <w:rPr>
      <w:rFonts w:ascii="Times New Roman" w:hAnsi="Times New Roman" w:cs="Times New Roman"/>
      <w:sz w:val="20"/>
      <w:szCs w:val="20"/>
      <w:lang w:val="en-US" w:eastAsia="en-US"/>
    </w:rPr>
  </w:style>
  <w:style w:type="paragraph" w:customStyle="1" w:styleId="SLRevlist">
    <w:name w:val="SLRev list"/>
    <w:basedOn w:val="SLRevNumbering"/>
    <w:qFormat/>
    <w:rsid w:val="004552B8"/>
    <w:pPr>
      <w:numPr>
        <w:numId w:val="3"/>
      </w:numPr>
    </w:pPr>
  </w:style>
  <w:style w:type="paragraph" w:customStyle="1" w:styleId="SLRevNumbering11">
    <w:name w:val="SLRev Numbering 1.1"/>
    <w:basedOn w:val="SLRevNumbering"/>
    <w:autoRedefine/>
    <w:qFormat/>
    <w:rsid w:val="004552B8"/>
    <w:pPr>
      <w:numPr>
        <w:numId w:val="4"/>
      </w:numPr>
      <w:spacing w:before="120"/>
      <w:ind w:left="357" w:hanging="357"/>
    </w:pPr>
  </w:style>
  <w:style w:type="table" w:styleId="TableGridLight">
    <w:name w:val="Grid Table Light"/>
    <w:basedOn w:val="TableNormal"/>
    <w:uiPriority w:val="40"/>
    <w:rsid w:val="004B627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4B627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dTable1Light-Accent3">
    <w:name w:val="Grid Table 1 Light Accent 3"/>
    <w:basedOn w:val="TableNormal"/>
    <w:uiPriority w:val="46"/>
    <w:rsid w:val="004B627E"/>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C87ED9"/>
    <w:rPr>
      <w:color w:val="605E5C"/>
      <w:shd w:val="clear" w:color="auto" w:fill="E1DFDD"/>
    </w:rPr>
  </w:style>
  <w:style w:type="paragraph" w:styleId="EndnoteText">
    <w:name w:val="endnote text"/>
    <w:basedOn w:val="Normal"/>
    <w:link w:val="EndnoteTextChar"/>
    <w:uiPriority w:val="99"/>
    <w:semiHidden/>
    <w:unhideWhenUsed/>
    <w:rsid w:val="006979CE"/>
    <w:rPr>
      <w:sz w:val="20"/>
      <w:szCs w:val="20"/>
    </w:rPr>
  </w:style>
  <w:style w:type="character" w:customStyle="1" w:styleId="EndnoteTextChar">
    <w:name w:val="Endnote Text Char"/>
    <w:link w:val="EndnoteText"/>
    <w:uiPriority w:val="99"/>
    <w:semiHidden/>
    <w:rsid w:val="006979CE"/>
    <w:rPr>
      <w:lang w:val="id-ID" w:eastAsia="id-ID"/>
    </w:rPr>
  </w:style>
  <w:style w:type="character" w:styleId="EndnoteReference">
    <w:name w:val="endnote reference"/>
    <w:uiPriority w:val="99"/>
    <w:semiHidden/>
    <w:unhideWhenUsed/>
    <w:rsid w:val="006979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364198">
      <w:bodyDiv w:val="1"/>
      <w:marLeft w:val="0"/>
      <w:marRight w:val="0"/>
      <w:marTop w:val="0"/>
      <w:marBottom w:val="0"/>
      <w:divBdr>
        <w:top w:val="none" w:sz="0" w:space="0" w:color="auto"/>
        <w:left w:val="none" w:sz="0" w:space="0" w:color="auto"/>
        <w:bottom w:val="none" w:sz="0" w:space="0" w:color="auto"/>
        <w:right w:val="none" w:sz="0" w:space="0" w:color="auto"/>
      </w:divBdr>
      <w:divsChild>
        <w:div w:id="1678658620">
          <w:marLeft w:val="0"/>
          <w:marRight w:val="0"/>
          <w:marTop w:val="0"/>
          <w:marBottom w:val="0"/>
          <w:divBdr>
            <w:top w:val="single" w:sz="2" w:space="0" w:color="E5E7EB"/>
            <w:left w:val="single" w:sz="2" w:space="0" w:color="E5E7EB"/>
            <w:bottom w:val="single" w:sz="2" w:space="0" w:color="E5E7EB"/>
            <w:right w:val="single" w:sz="2" w:space="0" w:color="E5E7EB"/>
          </w:divBdr>
          <w:divsChild>
            <w:div w:id="356002134">
              <w:marLeft w:val="0"/>
              <w:marRight w:val="0"/>
              <w:marTop w:val="0"/>
              <w:marBottom w:val="0"/>
              <w:divBdr>
                <w:top w:val="single" w:sz="2" w:space="0" w:color="auto"/>
                <w:left w:val="single" w:sz="2" w:space="0" w:color="auto"/>
                <w:bottom w:val="single" w:sz="2" w:space="0" w:color="auto"/>
                <w:right w:val="single" w:sz="2" w:space="0" w:color="auto"/>
              </w:divBdr>
              <w:divsChild>
                <w:div w:id="99381477">
                  <w:marLeft w:val="0"/>
                  <w:marRight w:val="0"/>
                  <w:marTop w:val="0"/>
                  <w:marBottom w:val="0"/>
                  <w:divBdr>
                    <w:top w:val="single" w:sz="2" w:space="0" w:color="auto"/>
                    <w:left w:val="single" w:sz="2" w:space="0" w:color="auto"/>
                    <w:bottom w:val="single" w:sz="2" w:space="0" w:color="auto"/>
                    <w:right w:val="single" w:sz="2" w:space="0" w:color="auto"/>
                  </w:divBdr>
                  <w:divsChild>
                    <w:div w:id="847643084">
                      <w:marLeft w:val="0"/>
                      <w:marRight w:val="0"/>
                      <w:marTop w:val="0"/>
                      <w:marBottom w:val="0"/>
                      <w:divBdr>
                        <w:top w:val="single" w:sz="2" w:space="0" w:color="E5E7EB"/>
                        <w:left w:val="single" w:sz="2" w:space="0" w:color="E5E7EB"/>
                        <w:bottom w:val="single" w:sz="2" w:space="0" w:color="E5E7EB"/>
                        <w:right w:val="single" w:sz="2" w:space="0" w:color="E5E7EB"/>
                      </w:divBdr>
                      <w:divsChild>
                        <w:div w:id="156531832">
                          <w:marLeft w:val="0"/>
                          <w:marRight w:val="0"/>
                          <w:marTop w:val="0"/>
                          <w:marBottom w:val="0"/>
                          <w:divBdr>
                            <w:top w:val="single" w:sz="2" w:space="0" w:color="E5E7EB"/>
                            <w:left w:val="single" w:sz="2" w:space="0" w:color="E5E7EB"/>
                            <w:bottom w:val="single" w:sz="2" w:space="0" w:color="E5E7EB"/>
                            <w:right w:val="single" w:sz="2" w:space="0" w:color="E5E7EB"/>
                          </w:divBdr>
                          <w:divsChild>
                            <w:div w:id="1400445740">
                              <w:marLeft w:val="0"/>
                              <w:marRight w:val="0"/>
                              <w:marTop w:val="0"/>
                              <w:marBottom w:val="0"/>
                              <w:divBdr>
                                <w:top w:val="single" w:sz="2" w:space="0" w:color="E5E7EB"/>
                                <w:left w:val="single" w:sz="2" w:space="0" w:color="E5E7EB"/>
                                <w:bottom w:val="single" w:sz="2" w:space="0" w:color="E5E7EB"/>
                                <w:right w:val="single" w:sz="2" w:space="0" w:color="E5E7EB"/>
                              </w:divBdr>
                              <w:divsChild>
                                <w:div w:id="582837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18415982">
                  <w:marLeft w:val="0"/>
                  <w:marRight w:val="0"/>
                  <w:marTop w:val="0"/>
                  <w:marBottom w:val="0"/>
                  <w:divBdr>
                    <w:top w:val="single" w:sz="2" w:space="0" w:color="auto"/>
                    <w:left w:val="single" w:sz="2" w:space="0" w:color="auto"/>
                    <w:bottom w:val="single" w:sz="2" w:space="0" w:color="auto"/>
                    <w:right w:val="single" w:sz="2" w:space="0" w:color="auto"/>
                  </w:divBdr>
                  <w:divsChild>
                    <w:div w:id="689798385">
                      <w:marLeft w:val="0"/>
                      <w:marRight w:val="0"/>
                      <w:marTop w:val="0"/>
                      <w:marBottom w:val="0"/>
                      <w:divBdr>
                        <w:top w:val="single" w:sz="2" w:space="0" w:color="E5E7EB"/>
                        <w:left w:val="single" w:sz="2" w:space="0" w:color="E5E7EB"/>
                        <w:bottom w:val="single" w:sz="2" w:space="0" w:color="E5E7EB"/>
                        <w:right w:val="single" w:sz="2" w:space="0" w:color="E5E7EB"/>
                      </w:divBdr>
                      <w:divsChild>
                        <w:div w:id="288165276">
                          <w:marLeft w:val="0"/>
                          <w:marRight w:val="0"/>
                          <w:marTop w:val="0"/>
                          <w:marBottom w:val="0"/>
                          <w:divBdr>
                            <w:top w:val="single" w:sz="2" w:space="0" w:color="E5E7EB"/>
                            <w:left w:val="single" w:sz="2" w:space="0" w:color="E5E7EB"/>
                            <w:bottom w:val="single" w:sz="2" w:space="0" w:color="E5E7EB"/>
                            <w:right w:val="single" w:sz="2" w:space="0" w:color="E5E7EB"/>
                          </w:divBdr>
                          <w:divsChild>
                            <w:div w:id="4504374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2800314">
                          <w:marLeft w:val="0"/>
                          <w:marRight w:val="0"/>
                          <w:marTop w:val="0"/>
                          <w:marBottom w:val="0"/>
                          <w:divBdr>
                            <w:top w:val="single" w:sz="2" w:space="0" w:color="E5E7EB"/>
                            <w:left w:val="single" w:sz="2" w:space="0" w:color="E5E7EB"/>
                            <w:bottom w:val="single" w:sz="2" w:space="0" w:color="E5E7EB"/>
                            <w:right w:val="single" w:sz="2" w:space="0" w:color="E5E7EB"/>
                          </w:divBdr>
                          <w:divsChild>
                            <w:div w:id="430857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28283023">
      <w:bodyDiv w:val="1"/>
      <w:marLeft w:val="0"/>
      <w:marRight w:val="0"/>
      <w:marTop w:val="0"/>
      <w:marBottom w:val="0"/>
      <w:divBdr>
        <w:top w:val="none" w:sz="0" w:space="0" w:color="auto"/>
        <w:left w:val="none" w:sz="0" w:space="0" w:color="auto"/>
        <w:bottom w:val="none" w:sz="0" w:space="0" w:color="auto"/>
        <w:right w:val="none" w:sz="0" w:space="0" w:color="auto"/>
      </w:divBdr>
    </w:div>
    <w:div w:id="229968417">
      <w:bodyDiv w:val="1"/>
      <w:marLeft w:val="0"/>
      <w:marRight w:val="0"/>
      <w:marTop w:val="0"/>
      <w:marBottom w:val="0"/>
      <w:divBdr>
        <w:top w:val="none" w:sz="0" w:space="0" w:color="auto"/>
        <w:left w:val="none" w:sz="0" w:space="0" w:color="auto"/>
        <w:bottom w:val="none" w:sz="0" w:space="0" w:color="auto"/>
        <w:right w:val="none" w:sz="0" w:space="0" w:color="auto"/>
      </w:divBdr>
      <w:divsChild>
        <w:div w:id="1536966666">
          <w:marLeft w:val="0"/>
          <w:marRight w:val="0"/>
          <w:marTop w:val="0"/>
          <w:marBottom w:val="0"/>
          <w:divBdr>
            <w:top w:val="single" w:sz="2" w:space="0" w:color="E5E7EB"/>
            <w:left w:val="single" w:sz="2" w:space="0" w:color="E5E7EB"/>
            <w:bottom w:val="single" w:sz="2" w:space="0" w:color="E5E7EB"/>
            <w:right w:val="single" w:sz="2" w:space="0" w:color="E5E7EB"/>
          </w:divBdr>
          <w:divsChild>
            <w:div w:id="604575581">
              <w:marLeft w:val="0"/>
              <w:marRight w:val="0"/>
              <w:marTop w:val="0"/>
              <w:marBottom w:val="0"/>
              <w:divBdr>
                <w:top w:val="single" w:sz="2" w:space="0" w:color="auto"/>
                <w:left w:val="single" w:sz="2" w:space="0" w:color="auto"/>
                <w:bottom w:val="single" w:sz="2" w:space="0" w:color="auto"/>
                <w:right w:val="single" w:sz="2" w:space="0" w:color="auto"/>
              </w:divBdr>
              <w:divsChild>
                <w:div w:id="478494402">
                  <w:marLeft w:val="0"/>
                  <w:marRight w:val="0"/>
                  <w:marTop w:val="0"/>
                  <w:marBottom w:val="0"/>
                  <w:divBdr>
                    <w:top w:val="single" w:sz="2" w:space="0" w:color="auto"/>
                    <w:left w:val="single" w:sz="2" w:space="0" w:color="auto"/>
                    <w:bottom w:val="single" w:sz="2" w:space="0" w:color="auto"/>
                    <w:right w:val="single" w:sz="2" w:space="0" w:color="auto"/>
                  </w:divBdr>
                  <w:divsChild>
                    <w:div w:id="218906502">
                      <w:marLeft w:val="0"/>
                      <w:marRight w:val="0"/>
                      <w:marTop w:val="0"/>
                      <w:marBottom w:val="0"/>
                      <w:divBdr>
                        <w:top w:val="single" w:sz="2" w:space="0" w:color="E5E7EB"/>
                        <w:left w:val="single" w:sz="2" w:space="0" w:color="E5E7EB"/>
                        <w:bottom w:val="single" w:sz="2" w:space="0" w:color="E5E7EB"/>
                        <w:right w:val="single" w:sz="2" w:space="0" w:color="E5E7EB"/>
                      </w:divBdr>
                      <w:divsChild>
                        <w:div w:id="1994479026">
                          <w:marLeft w:val="0"/>
                          <w:marRight w:val="0"/>
                          <w:marTop w:val="0"/>
                          <w:marBottom w:val="0"/>
                          <w:divBdr>
                            <w:top w:val="single" w:sz="2" w:space="0" w:color="E5E7EB"/>
                            <w:left w:val="single" w:sz="2" w:space="0" w:color="E5E7EB"/>
                            <w:bottom w:val="single" w:sz="2" w:space="0" w:color="E5E7EB"/>
                            <w:right w:val="single" w:sz="2" w:space="0" w:color="E5E7EB"/>
                          </w:divBdr>
                          <w:divsChild>
                            <w:div w:id="1118524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4017482">
                          <w:marLeft w:val="0"/>
                          <w:marRight w:val="0"/>
                          <w:marTop w:val="0"/>
                          <w:marBottom w:val="0"/>
                          <w:divBdr>
                            <w:top w:val="single" w:sz="2" w:space="0" w:color="E5E7EB"/>
                            <w:left w:val="single" w:sz="2" w:space="0" w:color="E5E7EB"/>
                            <w:bottom w:val="single" w:sz="2" w:space="0" w:color="E5E7EB"/>
                            <w:right w:val="single" w:sz="2" w:space="0" w:color="E5E7EB"/>
                          </w:divBdr>
                          <w:divsChild>
                            <w:div w:id="868878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67128496">
                  <w:marLeft w:val="0"/>
                  <w:marRight w:val="0"/>
                  <w:marTop w:val="0"/>
                  <w:marBottom w:val="0"/>
                  <w:divBdr>
                    <w:top w:val="single" w:sz="2" w:space="0" w:color="auto"/>
                    <w:left w:val="single" w:sz="2" w:space="0" w:color="auto"/>
                    <w:bottom w:val="single" w:sz="2" w:space="0" w:color="auto"/>
                    <w:right w:val="single" w:sz="2" w:space="0" w:color="auto"/>
                  </w:divBdr>
                  <w:divsChild>
                    <w:div w:id="1047220438">
                      <w:marLeft w:val="0"/>
                      <w:marRight w:val="0"/>
                      <w:marTop w:val="0"/>
                      <w:marBottom w:val="0"/>
                      <w:divBdr>
                        <w:top w:val="single" w:sz="2" w:space="0" w:color="E5E7EB"/>
                        <w:left w:val="single" w:sz="2" w:space="0" w:color="E5E7EB"/>
                        <w:bottom w:val="single" w:sz="2" w:space="0" w:color="E5E7EB"/>
                        <w:right w:val="single" w:sz="2" w:space="0" w:color="E5E7EB"/>
                      </w:divBdr>
                      <w:divsChild>
                        <w:div w:id="913052748">
                          <w:marLeft w:val="0"/>
                          <w:marRight w:val="0"/>
                          <w:marTop w:val="0"/>
                          <w:marBottom w:val="0"/>
                          <w:divBdr>
                            <w:top w:val="single" w:sz="2" w:space="0" w:color="E5E7EB"/>
                            <w:left w:val="single" w:sz="2" w:space="0" w:color="E5E7EB"/>
                            <w:bottom w:val="single" w:sz="2" w:space="0" w:color="E5E7EB"/>
                            <w:right w:val="single" w:sz="2" w:space="0" w:color="E5E7EB"/>
                          </w:divBdr>
                          <w:divsChild>
                            <w:div w:id="137454570">
                              <w:marLeft w:val="0"/>
                              <w:marRight w:val="0"/>
                              <w:marTop w:val="0"/>
                              <w:marBottom w:val="0"/>
                              <w:divBdr>
                                <w:top w:val="single" w:sz="2" w:space="0" w:color="E5E7EB"/>
                                <w:left w:val="single" w:sz="2" w:space="0" w:color="E5E7EB"/>
                                <w:bottom w:val="single" w:sz="2" w:space="0" w:color="E5E7EB"/>
                                <w:right w:val="single" w:sz="2" w:space="0" w:color="E5E7EB"/>
                              </w:divBdr>
                              <w:divsChild>
                                <w:div w:id="1875772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49317634">
      <w:bodyDiv w:val="1"/>
      <w:marLeft w:val="0"/>
      <w:marRight w:val="0"/>
      <w:marTop w:val="0"/>
      <w:marBottom w:val="0"/>
      <w:divBdr>
        <w:top w:val="none" w:sz="0" w:space="0" w:color="auto"/>
        <w:left w:val="none" w:sz="0" w:space="0" w:color="auto"/>
        <w:bottom w:val="none" w:sz="0" w:space="0" w:color="auto"/>
        <w:right w:val="none" w:sz="0" w:space="0" w:color="auto"/>
      </w:divBdr>
    </w:div>
    <w:div w:id="301891223">
      <w:bodyDiv w:val="1"/>
      <w:marLeft w:val="0"/>
      <w:marRight w:val="0"/>
      <w:marTop w:val="0"/>
      <w:marBottom w:val="0"/>
      <w:divBdr>
        <w:top w:val="none" w:sz="0" w:space="0" w:color="auto"/>
        <w:left w:val="none" w:sz="0" w:space="0" w:color="auto"/>
        <w:bottom w:val="none" w:sz="0" w:space="0" w:color="auto"/>
        <w:right w:val="none" w:sz="0" w:space="0" w:color="auto"/>
      </w:divBdr>
    </w:div>
    <w:div w:id="335614271">
      <w:bodyDiv w:val="1"/>
      <w:marLeft w:val="0"/>
      <w:marRight w:val="0"/>
      <w:marTop w:val="0"/>
      <w:marBottom w:val="0"/>
      <w:divBdr>
        <w:top w:val="none" w:sz="0" w:space="0" w:color="auto"/>
        <w:left w:val="none" w:sz="0" w:space="0" w:color="auto"/>
        <w:bottom w:val="none" w:sz="0" w:space="0" w:color="auto"/>
        <w:right w:val="none" w:sz="0" w:space="0" w:color="auto"/>
      </w:divBdr>
    </w:div>
    <w:div w:id="631012833">
      <w:bodyDiv w:val="1"/>
      <w:marLeft w:val="0"/>
      <w:marRight w:val="0"/>
      <w:marTop w:val="0"/>
      <w:marBottom w:val="0"/>
      <w:divBdr>
        <w:top w:val="none" w:sz="0" w:space="0" w:color="auto"/>
        <w:left w:val="none" w:sz="0" w:space="0" w:color="auto"/>
        <w:bottom w:val="none" w:sz="0" w:space="0" w:color="auto"/>
        <w:right w:val="none" w:sz="0" w:space="0" w:color="auto"/>
      </w:divBdr>
    </w:div>
    <w:div w:id="779107756">
      <w:bodyDiv w:val="1"/>
      <w:marLeft w:val="0"/>
      <w:marRight w:val="0"/>
      <w:marTop w:val="0"/>
      <w:marBottom w:val="0"/>
      <w:divBdr>
        <w:top w:val="none" w:sz="0" w:space="0" w:color="auto"/>
        <w:left w:val="none" w:sz="0" w:space="0" w:color="auto"/>
        <w:bottom w:val="none" w:sz="0" w:space="0" w:color="auto"/>
        <w:right w:val="none" w:sz="0" w:space="0" w:color="auto"/>
      </w:divBdr>
    </w:div>
    <w:div w:id="850029440">
      <w:bodyDiv w:val="1"/>
      <w:marLeft w:val="0"/>
      <w:marRight w:val="0"/>
      <w:marTop w:val="0"/>
      <w:marBottom w:val="0"/>
      <w:divBdr>
        <w:top w:val="none" w:sz="0" w:space="0" w:color="auto"/>
        <w:left w:val="none" w:sz="0" w:space="0" w:color="auto"/>
        <w:bottom w:val="none" w:sz="0" w:space="0" w:color="auto"/>
        <w:right w:val="none" w:sz="0" w:space="0" w:color="auto"/>
      </w:divBdr>
    </w:div>
    <w:div w:id="881598077">
      <w:bodyDiv w:val="1"/>
      <w:marLeft w:val="0"/>
      <w:marRight w:val="0"/>
      <w:marTop w:val="0"/>
      <w:marBottom w:val="0"/>
      <w:divBdr>
        <w:top w:val="none" w:sz="0" w:space="0" w:color="auto"/>
        <w:left w:val="none" w:sz="0" w:space="0" w:color="auto"/>
        <w:bottom w:val="none" w:sz="0" w:space="0" w:color="auto"/>
        <w:right w:val="none" w:sz="0" w:space="0" w:color="auto"/>
      </w:divBdr>
    </w:div>
    <w:div w:id="1038164047">
      <w:bodyDiv w:val="1"/>
      <w:marLeft w:val="0"/>
      <w:marRight w:val="0"/>
      <w:marTop w:val="0"/>
      <w:marBottom w:val="0"/>
      <w:divBdr>
        <w:top w:val="none" w:sz="0" w:space="0" w:color="auto"/>
        <w:left w:val="none" w:sz="0" w:space="0" w:color="auto"/>
        <w:bottom w:val="none" w:sz="0" w:space="0" w:color="auto"/>
        <w:right w:val="none" w:sz="0" w:space="0" w:color="auto"/>
      </w:divBdr>
    </w:div>
    <w:div w:id="1208179819">
      <w:bodyDiv w:val="1"/>
      <w:marLeft w:val="0"/>
      <w:marRight w:val="0"/>
      <w:marTop w:val="0"/>
      <w:marBottom w:val="0"/>
      <w:divBdr>
        <w:top w:val="none" w:sz="0" w:space="0" w:color="auto"/>
        <w:left w:val="none" w:sz="0" w:space="0" w:color="auto"/>
        <w:bottom w:val="none" w:sz="0" w:space="0" w:color="auto"/>
        <w:right w:val="none" w:sz="0" w:space="0" w:color="auto"/>
      </w:divBdr>
    </w:div>
    <w:div w:id="1231311948">
      <w:bodyDiv w:val="1"/>
      <w:marLeft w:val="0"/>
      <w:marRight w:val="0"/>
      <w:marTop w:val="0"/>
      <w:marBottom w:val="0"/>
      <w:divBdr>
        <w:top w:val="none" w:sz="0" w:space="0" w:color="auto"/>
        <w:left w:val="none" w:sz="0" w:space="0" w:color="auto"/>
        <w:bottom w:val="none" w:sz="0" w:space="0" w:color="auto"/>
        <w:right w:val="none" w:sz="0" w:space="0" w:color="auto"/>
      </w:divBdr>
    </w:div>
    <w:div w:id="1282612605">
      <w:bodyDiv w:val="1"/>
      <w:marLeft w:val="0"/>
      <w:marRight w:val="0"/>
      <w:marTop w:val="0"/>
      <w:marBottom w:val="0"/>
      <w:divBdr>
        <w:top w:val="none" w:sz="0" w:space="0" w:color="auto"/>
        <w:left w:val="none" w:sz="0" w:space="0" w:color="auto"/>
        <w:bottom w:val="none" w:sz="0" w:space="0" w:color="auto"/>
        <w:right w:val="none" w:sz="0" w:space="0" w:color="auto"/>
      </w:divBdr>
    </w:div>
    <w:div w:id="1331179251">
      <w:bodyDiv w:val="1"/>
      <w:marLeft w:val="0"/>
      <w:marRight w:val="0"/>
      <w:marTop w:val="0"/>
      <w:marBottom w:val="0"/>
      <w:divBdr>
        <w:top w:val="none" w:sz="0" w:space="0" w:color="auto"/>
        <w:left w:val="none" w:sz="0" w:space="0" w:color="auto"/>
        <w:bottom w:val="none" w:sz="0" w:space="0" w:color="auto"/>
        <w:right w:val="none" w:sz="0" w:space="0" w:color="auto"/>
      </w:divBdr>
    </w:div>
    <w:div w:id="1334065161">
      <w:bodyDiv w:val="1"/>
      <w:marLeft w:val="0"/>
      <w:marRight w:val="0"/>
      <w:marTop w:val="0"/>
      <w:marBottom w:val="0"/>
      <w:divBdr>
        <w:top w:val="none" w:sz="0" w:space="0" w:color="auto"/>
        <w:left w:val="none" w:sz="0" w:space="0" w:color="auto"/>
        <w:bottom w:val="none" w:sz="0" w:space="0" w:color="auto"/>
        <w:right w:val="none" w:sz="0" w:space="0" w:color="auto"/>
      </w:divBdr>
      <w:divsChild>
        <w:div w:id="237252066">
          <w:marLeft w:val="0"/>
          <w:marRight w:val="0"/>
          <w:marTop w:val="0"/>
          <w:marBottom w:val="0"/>
          <w:divBdr>
            <w:top w:val="single" w:sz="2" w:space="0" w:color="auto"/>
            <w:left w:val="single" w:sz="2" w:space="0" w:color="auto"/>
            <w:bottom w:val="single" w:sz="6" w:space="0" w:color="auto"/>
            <w:right w:val="single" w:sz="2" w:space="0" w:color="auto"/>
          </w:divBdr>
          <w:divsChild>
            <w:div w:id="2143844074">
              <w:marLeft w:val="0"/>
              <w:marRight w:val="0"/>
              <w:marTop w:val="0"/>
              <w:marBottom w:val="0"/>
              <w:divBdr>
                <w:top w:val="single" w:sz="2" w:space="0" w:color="E5E7EB"/>
                <w:left w:val="single" w:sz="2" w:space="0" w:color="E5E7EB"/>
                <w:bottom w:val="single" w:sz="2" w:space="0" w:color="E5E7EB"/>
                <w:right w:val="single" w:sz="2" w:space="0" w:color="E5E7EB"/>
              </w:divBdr>
              <w:divsChild>
                <w:div w:id="1801414259">
                  <w:marLeft w:val="0"/>
                  <w:marRight w:val="0"/>
                  <w:marTop w:val="0"/>
                  <w:marBottom w:val="0"/>
                  <w:divBdr>
                    <w:top w:val="single" w:sz="2" w:space="0" w:color="E5E7EB"/>
                    <w:left w:val="single" w:sz="2" w:space="0" w:color="E5E7EB"/>
                    <w:bottom w:val="single" w:sz="2" w:space="0" w:color="E5E7EB"/>
                    <w:right w:val="single" w:sz="2" w:space="0" w:color="E5E7EB"/>
                  </w:divBdr>
                  <w:divsChild>
                    <w:div w:id="1114784772">
                      <w:marLeft w:val="0"/>
                      <w:marRight w:val="0"/>
                      <w:marTop w:val="0"/>
                      <w:marBottom w:val="0"/>
                      <w:divBdr>
                        <w:top w:val="single" w:sz="2" w:space="0" w:color="E5E7EB"/>
                        <w:left w:val="single" w:sz="2" w:space="0" w:color="E5E7EB"/>
                        <w:bottom w:val="single" w:sz="2" w:space="0" w:color="E5E7EB"/>
                        <w:right w:val="single" w:sz="2" w:space="0" w:color="E5E7EB"/>
                      </w:divBdr>
                      <w:divsChild>
                        <w:div w:id="700940002">
                          <w:marLeft w:val="0"/>
                          <w:marRight w:val="0"/>
                          <w:marTop w:val="0"/>
                          <w:marBottom w:val="0"/>
                          <w:divBdr>
                            <w:top w:val="single" w:sz="2" w:space="0" w:color="auto"/>
                            <w:left w:val="single" w:sz="2" w:space="0" w:color="auto"/>
                            <w:bottom w:val="single" w:sz="2" w:space="0" w:color="auto"/>
                            <w:right w:val="single" w:sz="2" w:space="0" w:color="auto"/>
                          </w:divBdr>
                          <w:divsChild>
                            <w:div w:id="185290769">
                              <w:marLeft w:val="0"/>
                              <w:marRight w:val="0"/>
                              <w:marTop w:val="0"/>
                              <w:marBottom w:val="0"/>
                              <w:divBdr>
                                <w:top w:val="single" w:sz="2" w:space="0" w:color="auto"/>
                                <w:left w:val="single" w:sz="2" w:space="0" w:color="auto"/>
                                <w:bottom w:val="single" w:sz="2" w:space="0" w:color="auto"/>
                                <w:right w:val="single" w:sz="2" w:space="0" w:color="auto"/>
                              </w:divBdr>
                              <w:divsChild>
                                <w:div w:id="1140879898">
                                  <w:marLeft w:val="0"/>
                                  <w:marRight w:val="0"/>
                                  <w:marTop w:val="0"/>
                                  <w:marBottom w:val="0"/>
                                  <w:divBdr>
                                    <w:top w:val="single" w:sz="2" w:space="0" w:color="E5E7EB"/>
                                    <w:left w:val="single" w:sz="2" w:space="0" w:color="E5E7EB"/>
                                    <w:bottom w:val="single" w:sz="2" w:space="0" w:color="E5E7EB"/>
                                    <w:right w:val="single" w:sz="2" w:space="0" w:color="E5E7EB"/>
                                  </w:divBdr>
                                  <w:divsChild>
                                    <w:div w:id="598682769">
                                      <w:marLeft w:val="0"/>
                                      <w:marRight w:val="0"/>
                                      <w:marTop w:val="0"/>
                                      <w:marBottom w:val="0"/>
                                      <w:divBdr>
                                        <w:top w:val="single" w:sz="2" w:space="0" w:color="E5E7EB"/>
                                        <w:left w:val="single" w:sz="2" w:space="0" w:color="E5E7EB"/>
                                        <w:bottom w:val="single" w:sz="2" w:space="0" w:color="E5E7EB"/>
                                        <w:right w:val="single" w:sz="2" w:space="0" w:color="E5E7EB"/>
                                      </w:divBdr>
                                      <w:divsChild>
                                        <w:div w:id="11632773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5472871">
                                      <w:marLeft w:val="0"/>
                                      <w:marRight w:val="0"/>
                                      <w:marTop w:val="0"/>
                                      <w:marBottom w:val="0"/>
                                      <w:divBdr>
                                        <w:top w:val="single" w:sz="2" w:space="0" w:color="E5E7EB"/>
                                        <w:left w:val="single" w:sz="2" w:space="0" w:color="E5E7EB"/>
                                        <w:bottom w:val="single" w:sz="2" w:space="0" w:color="E5E7EB"/>
                                        <w:right w:val="single" w:sz="2" w:space="0" w:color="E5E7EB"/>
                                      </w:divBdr>
                                      <w:divsChild>
                                        <w:div w:id="13773104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24400716">
                              <w:marLeft w:val="0"/>
                              <w:marRight w:val="0"/>
                              <w:marTop w:val="0"/>
                              <w:marBottom w:val="0"/>
                              <w:divBdr>
                                <w:top w:val="single" w:sz="2" w:space="0" w:color="auto"/>
                                <w:left w:val="single" w:sz="2" w:space="0" w:color="auto"/>
                                <w:bottom w:val="single" w:sz="2" w:space="0" w:color="auto"/>
                                <w:right w:val="single" w:sz="2" w:space="0" w:color="auto"/>
                              </w:divBdr>
                              <w:divsChild>
                                <w:div w:id="1335887331">
                                  <w:marLeft w:val="0"/>
                                  <w:marRight w:val="0"/>
                                  <w:marTop w:val="0"/>
                                  <w:marBottom w:val="0"/>
                                  <w:divBdr>
                                    <w:top w:val="single" w:sz="2" w:space="0" w:color="E5E7EB"/>
                                    <w:left w:val="single" w:sz="2" w:space="0" w:color="E5E7EB"/>
                                    <w:bottom w:val="single" w:sz="2" w:space="0" w:color="E5E7EB"/>
                                    <w:right w:val="single" w:sz="2" w:space="0" w:color="E5E7EB"/>
                                  </w:divBdr>
                                  <w:divsChild>
                                    <w:div w:id="1914973186">
                                      <w:marLeft w:val="0"/>
                                      <w:marRight w:val="0"/>
                                      <w:marTop w:val="0"/>
                                      <w:marBottom w:val="0"/>
                                      <w:divBdr>
                                        <w:top w:val="single" w:sz="2" w:space="0" w:color="E5E7EB"/>
                                        <w:left w:val="single" w:sz="2" w:space="0" w:color="E5E7EB"/>
                                        <w:bottom w:val="single" w:sz="2" w:space="0" w:color="E5E7EB"/>
                                        <w:right w:val="single" w:sz="2" w:space="0" w:color="E5E7EB"/>
                                      </w:divBdr>
                                      <w:divsChild>
                                        <w:div w:id="1040593199">
                                          <w:marLeft w:val="0"/>
                                          <w:marRight w:val="0"/>
                                          <w:marTop w:val="0"/>
                                          <w:marBottom w:val="0"/>
                                          <w:divBdr>
                                            <w:top w:val="single" w:sz="2" w:space="0" w:color="E5E7EB"/>
                                            <w:left w:val="single" w:sz="2" w:space="0" w:color="E5E7EB"/>
                                            <w:bottom w:val="single" w:sz="2" w:space="0" w:color="E5E7EB"/>
                                            <w:right w:val="single" w:sz="2" w:space="0" w:color="E5E7EB"/>
                                          </w:divBdr>
                                          <w:divsChild>
                                            <w:div w:id="1716079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390224963">
      <w:bodyDiv w:val="1"/>
      <w:marLeft w:val="0"/>
      <w:marRight w:val="0"/>
      <w:marTop w:val="0"/>
      <w:marBottom w:val="0"/>
      <w:divBdr>
        <w:top w:val="none" w:sz="0" w:space="0" w:color="auto"/>
        <w:left w:val="none" w:sz="0" w:space="0" w:color="auto"/>
        <w:bottom w:val="none" w:sz="0" w:space="0" w:color="auto"/>
        <w:right w:val="none" w:sz="0" w:space="0" w:color="auto"/>
      </w:divBdr>
      <w:divsChild>
        <w:div w:id="1003095489">
          <w:marLeft w:val="0"/>
          <w:marRight w:val="0"/>
          <w:marTop w:val="0"/>
          <w:marBottom w:val="0"/>
          <w:divBdr>
            <w:top w:val="single" w:sz="2" w:space="0" w:color="auto"/>
            <w:left w:val="single" w:sz="2" w:space="4" w:color="auto"/>
            <w:bottom w:val="single" w:sz="2" w:space="0" w:color="auto"/>
            <w:right w:val="single" w:sz="2" w:space="4" w:color="auto"/>
          </w:divBdr>
        </w:div>
        <w:div w:id="1059136695">
          <w:marLeft w:val="0"/>
          <w:marRight w:val="0"/>
          <w:marTop w:val="0"/>
          <w:marBottom w:val="0"/>
          <w:divBdr>
            <w:top w:val="single" w:sz="2" w:space="0" w:color="auto"/>
            <w:left w:val="single" w:sz="2" w:space="4" w:color="auto"/>
            <w:bottom w:val="single" w:sz="2" w:space="0" w:color="auto"/>
            <w:right w:val="single" w:sz="2" w:space="4" w:color="auto"/>
          </w:divBdr>
        </w:div>
        <w:div w:id="1451195992">
          <w:marLeft w:val="0"/>
          <w:marRight w:val="0"/>
          <w:marTop w:val="0"/>
          <w:marBottom w:val="0"/>
          <w:divBdr>
            <w:top w:val="single" w:sz="2" w:space="0" w:color="auto"/>
            <w:left w:val="single" w:sz="2" w:space="4" w:color="auto"/>
            <w:bottom w:val="single" w:sz="2" w:space="0" w:color="auto"/>
            <w:right w:val="single" w:sz="2" w:space="4" w:color="auto"/>
          </w:divBdr>
        </w:div>
      </w:divsChild>
    </w:div>
    <w:div w:id="1391230397">
      <w:bodyDiv w:val="1"/>
      <w:marLeft w:val="0"/>
      <w:marRight w:val="0"/>
      <w:marTop w:val="0"/>
      <w:marBottom w:val="0"/>
      <w:divBdr>
        <w:top w:val="none" w:sz="0" w:space="0" w:color="auto"/>
        <w:left w:val="none" w:sz="0" w:space="0" w:color="auto"/>
        <w:bottom w:val="none" w:sz="0" w:space="0" w:color="auto"/>
        <w:right w:val="none" w:sz="0" w:space="0" w:color="auto"/>
      </w:divBdr>
      <w:divsChild>
        <w:div w:id="402682556">
          <w:marLeft w:val="0"/>
          <w:marRight w:val="0"/>
          <w:marTop w:val="0"/>
          <w:marBottom w:val="0"/>
          <w:divBdr>
            <w:top w:val="single" w:sz="2" w:space="0" w:color="E5E7EB"/>
            <w:left w:val="single" w:sz="2" w:space="0" w:color="E5E7EB"/>
            <w:bottom w:val="single" w:sz="2" w:space="0" w:color="E5E7EB"/>
            <w:right w:val="single" w:sz="2" w:space="0" w:color="E5E7EB"/>
          </w:divBdr>
          <w:divsChild>
            <w:div w:id="770249226">
              <w:marLeft w:val="0"/>
              <w:marRight w:val="0"/>
              <w:marTop w:val="0"/>
              <w:marBottom w:val="0"/>
              <w:divBdr>
                <w:top w:val="single" w:sz="2" w:space="0" w:color="auto"/>
                <w:left w:val="single" w:sz="2" w:space="0" w:color="auto"/>
                <w:bottom w:val="single" w:sz="2" w:space="0" w:color="auto"/>
                <w:right w:val="single" w:sz="2" w:space="0" w:color="auto"/>
              </w:divBdr>
              <w:divsChild>
                <w:div w:id="629937095">
                  <w:marLeft w:val="0"/>
                  <w:marRight w:val="0"/>
                  <w:marTop w:val="0"/>
                  <w:marBottom w:val="0"/>
                  <w:divBdr>
                    <w:top w:val="single" w:sz="2" w:space="0" w:color="auto"/>
                    <w:left w:val="single" w:sz="2" w:space="0" w:color="auto"/>
                    <w:bottom w:val="single" w:sz="2" w:space="0" w:color="auto"/>
                    <w:right w:val="single" w:sz="2" w:space="0" w:color="auto"/>
                  </w:divBdr>
                  <w:divsChild>
                    <w:div w:id="1716394917">
                      <w:marLeft w:val="0"/>
                      <w:marRight w:val="0"/>
                      <w:marTop w:val="0"/>
                      <w:marBottom w:val="0"/>
                      <w:divBdr>
                        <w:top w:val="single" w:sz="2" w:space="0" w:color="E5E7EB"/>
                        <w:left w:val="single" w:sz="2" w:space="0" w:color="E5E7EB"/>
                        <w:bottom w:val="single" w:sz="2" w:space="0" w:color="E5E7EB"/>
                        <w:right w:val="single" w:sz="2" w:space="0" w:color="E5E7EB"/>
                      </w:divBdr>
                      <w:divsChild>
                        <w:div w:id="593899733">
                          <w:marLeft w:val="0"/>
                          <w:marRight w:val="0"/>
                          <w:marTop w:val="0"/>
                          <w:marBottom w:val="0"/>
                          <w:divBdr>
                            <w:top w:val="single" w:sz="2" w:space="0" w:color="E5E7EB"/>
                            <w:left w:val="single" w:sz="2" w:space="0" w:color="E5E7EB"/>
                            <w:bottom w:val="single" w:sz="2" w:space="0" w:color="E5E7EB"/>
                            <w:right w:val="single" w:sz="2" w:space="0" w:color="E5E7EB"/>
                          </w:divBdr>
                          <w:divsChild>
                            <w:div w:id="592663775">
                              <w:marLeft w:val="0"/>
                              <w:marRight w:val="0"/>
                              <w:marTop w:val="0"/>
                              <w:marBottom w:val="0"/>
                              <w:divBdr>
                                <w:top w:val="single" w:sz="2" w:space="0" w:color="E5E7EB"/>
                                <w:left w:val="single" w:sz="2" w:space="0" w:color="E5E7EB"/>
                                <w:bottom w:val="single" w:sz="2" w:space="0" w:color="E5E7EB"/>
                                <w:right w:val="single" w:sz="2" w:space="0" w:color="E5E7EB"/>
                              </w:divBdr>
                              <w:divsChild>
                                <w:div w:id="10458372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03316462">
                  <w:marLeft w:val="0"/>
                  <w:marRight w:val="0"/>
                  <w:marTop w:val="0"/>
                  <w:marBottom w:val="0"/>
                  <w:divBdr>
                    <w:top w:val="single" w:sz="2" w:space="0" w:color="auto"/>
                    <w:left w:val="single" w:sz="2" w:space="0" w:color="auto"/>
                    <w:bottom w:val="single" w:sz="2" w:space="0" w:color="auto"/>
                    <w:right w:val="single" w:sz="2" w:space="0" w:color="auto"/>
                  </w:divBdr>
                  <w:divsChild>
                    <w:div w:id="1151867928">
                      <w:marLeft w:val="0"/>
                      <w:marRight w:val="0"/>
                      <w:marTop w:val="0"/>
                      <w:marBottom w:val="0"/>
                      <w:divBdr>
                        <w:top w:val="single" w:sz="2" w:space="0" w:color="E5E7EB"/>
                        <w:left w:val="single" w:sz="2" w:space="0" w:color="E5E7EB"/>
                        <w:bottom w:val="single" w:sz="2" w:space="0" w:color="E5E7EB"/>
                        <w:right w:val="single" w:sz="2" w:space="0" w:color="E5E7EB"/>
                      </w:divBdr>
                      <w:divsChild>
                        <w:div w:id="326785517">
                          <w:marLeft w:val="0"/>
                          <w:marRight w:val="0"/>
                          <w:marTop w:val="0"/>
                          <w:marBottom w:val="0"/>
                          <w:divBdr>
                            <w:top w:val="single" w:sz="2" w:space="0" w:color="E5E7EB"/>
                            <w:left w:val="single" w:sz="2" w:space="0" w:color="E5E7EB"/>
                            <w:bottom w:val="single" w:sz="2" w:space="0" w:color="E5E7EB"/>
                            <w:right w:val="single" w:sz="2" w:space="0" w:color="E5E7EB"/>
                          </w:divBdr>
                          <w:divsChild>
                            <w:div w:id="988903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3750288">
                          <w:marLeft w:val="0"/>
                          <w:marRight w:val="0"/>
                          <w:marTop w:val="0"/>
                          <w:marBottom w:val="0"/>
                          <w:divBdr>
                            <w:top w:val="single" w:sz="2" w:space="0" w:color="E5E7EB"/>
                            <w:left w:val="single" w:sz="2" w:space="0" w:color="E5E7EB"/>
                            <w:bottom w:val="single" w:sz="2" w:space="0" w:color="E5E7EB"/>
                            <w:right w:val="single" w:sz="2" w:space="0" w:color="E5E7EB"/>
                          </w:divBdr>
                          <w:divsChild>
                            <w:div w:id="2003199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432893165">
      <w:bodyDiv w:val="1"/>
      <w:marLeft w:val="0"/>
      <w:marRight w:val="0"/>
      <w:marTop w:val="0"/>
      <w:marBottom w:val="0"/>
      <w:divBdr>
        <w:top w:val="none" w:sz="0" w:space="0" w:color="auto"/>
        <w:left w:val="none" w:sz="0" w:space="0" w:color="auto"/>
        <w:bottom w:val="none" w:sz="0" w:space="0" w:color="auto"/>
        <w:right w:val="none" w:sz="0" w:space="0" w:color="auto"/>
      </w:divBdr>
    </w:div>
    <w:div w:id="1566723003">
      <w:bodyDiv w:val="1"/>
      <w:marLeft w:val="0"/>
      <w:marRight w:val="0"/>
      <w:marTop w:val="0"/>
      <w:marBottom w:val="0"/>
      <w:divBdr>
        <w:top w:val="none" w:sz="0" w:space="0" w:color="auto"/>
        <w:left w:val="none" w:sz="0" w:space="0" w:color="auto"/>
        <w:bottom w:val="none" w:sz="0" w:space="0" w:color="auto"/>
        <w:right w:val="none" w:sz="0" w:space="0" w:color="auto"/>
      </w:divBdr>
      <w:divsChild>
        <w:div w:id="1171530147">
          <w:marLeft w:val="0"/>
          <w:marRight w:val="0"/>
          <w:marTop w:val="0"/>
          <w:marBottom w:val="0"/>
          <w:divBdr>
            <w:top w:val="single" w:sz="2" w:space="0" w:color="auto"/>
            <w:left w:val="single" w:sz="2" w:space="0" w:color="auto"/>
            <w:bottom w:val="single" w:sz="6" w:space="0" w:color="auto"/>
            <w:right w:val="single" w:sz="2" w:space="0" w:color="auto"/>
          </w:divBdr>
          <w:divsChild>
            <w:div w:id="899948681">
              <w:marLeft w:val="0"/>
              <w:marRight w:val="0"/>
              <w:marTop w:val="0"/>
              <w:marBottom w:val="0"/>
              <w:divBdr>
                <w:top w:val="single" w:sz="2" w:space="0" w:color="E5E7EB"/>
                <w:left w:val="single" w:sz="2" w:space="0" w:color="E5E7EB"/>
                <w:bottom w:val="single" w:sz="2" w:space="0" w:color="E5E7EB"/>
                <w:right w:val="single" w:sz="2" w:space="0" w:color="E5E7EB"/>
              </w:divBdr>
              <w:divsChild>
                <w:div w:id="1380596361">
                  <w:marLeft w:val="0"/>
                  <w:marRight w:val="0"/>
                  <w:marTop w:val="0"/>
                  <w:marBottom w:val="0"/>
                  <w:divBdr>
                    <w:top w:val="single" w:sz="2" w:space="0" w:color="E5E7EB"/>
                    <w:left w:val="single" w:sz="2" w:space="0" w:color="E5E7EB"/>
                    <w:bottom w:val="single" w:sz="2" w:space="0" w:color="E5E7EB"/>
                    <w:right w:val="single" w:sz="2" w:space="0" w:color="E5E7EB"/>
                  </w:divBdr>
                  <w:divsChild>
                    <w:div w:id="1187478232">
                      <w:marLeft w:val="0"/>
                      <w:marRight w:val="0"/>
                      <w:marTop w:val="0"/>
                      <w:marBottom w:val="0"/>
                      <w:divBdr>
                        <w:top w:val="single" w:sz="2" w:space="0" w:color="E5E7EB"/>
                        <w:left w:val="single" w:sz="2" w:space="0" w:color="E5E7EB"/>
                        <w:bottom w:val="single" w:sz="2" w:space="0" w:color="E5E7EB"/>
                        <w:right w:val="single" w:sz="2" w:space="0" w:color="E5E7EB"/>
                      </w:divBdr>
                      <w:divsChild>
                        <w:div w:id="906377876">
                          <w:marLeft w:val="0"/>
                          <w:marRight w:val="0"/>
                          <w:marTop w:val="0"/>
                          <w:marBottom w:val="0"/>
                          <w:divBdr>
                            <w:top w:val="single" w:sz="2" w:space="0" w:color="auto"/>
                            <w:left w:val="single" w:sz="2" w:space="0" w:color="auto"/>
                            <w:bottom w:val="single" w:sz="2" w:space="0" w:color="auto"/>
                            <w:right w:val="single" w:sz="2" w:space="0" w:color="auto"/>
                          </w:divBdr>
                          <w:divsChild>
                            <w:div w:id="10113157">
                              <w:marLeft w:val="0"/>
                              <w:marRight w:val="0"/>
                              <w:marTop w:val="0"/>
                              <w:marBottom w:val="0"/>
                              <w:divBdr>
                                <w:top w:val="single" w:sz="2" w:space="0" w:color="auto"/>
                                <w:left w:val="single" w:sz="2" w:space="0" w:color="auto"/>
                                <w:bottom w:val="single" w:sz="2" w:space="0" w:color="auto"/>
                                <w:right w:val="single" w:sz="2" w:space="0" w:color="auto"/>
                              </w:divBdr>
                              <w:divsChild>
                                <w:div w:id="299389184">
                                  <w:marLeft w:val="0"/>
                                  <w:marRight w:val="0"/>
                                  <w:marTop w:val="0"/>
                                  <w:marBottom w:val="0"/>
                                  <w:divBdr>
                                    <w:top w:val="single" w:sz="2" w:space="0" w:color="E5E7EB"/>
                                    <w:left w:val="single" w:sz="2" w:space="0" w:color="E5E7EB"/>
                                    <w:bottom w:val="single" w:sz="2" w:space="0" w:color="E5E7EB"/>
                                    <w:right w:val="single" w:sz="2" w:space="0" w:color="E5E7EB"/>
                                  </w:divBdr>
                                  <w:divsChild>
                                    <w:div w:id="1952393493">
                                      <w:marLeft w:val="0"/>
                                      <w:marRight w:val="0"/>
                                      <w:marTop w:val="0"/>
                                      <w:marBottom w:val="0"/>
                                      <w:divBdr>
                                        <w:top w:val="single" w:sz="2" w:space="0" w:color="E5E7EB"/>
                                        <w:left w:val="single" w:sz="2" w:space="0" w:color="E5E7EB"/>
                                        <w:bottom w:val="single" w:sz="2" w:space="0" w:color="E5E7EB"/>
                                        <w:right w:val="single" w:sz="2" w:space="0" w:color="E5E7EB"/>
                                      </w:divBdr>
                                      <w:divsChild>
                                        <w:div w:id="1142965369">
                                          <w:marLeft w:val="0"/>
                                          <w:marRight w:val="0"/>
                                          <w:marTop w:val="0"/>
                                          <w:marBottom w:val="0"/>
                                          <w:divBdr>
                                            <w:top w:val="single" w:sz="2" w:space="0" w:color="E5E7EB"/>
                                            <w:left w:val="single" w:sz="2" w:space="0" w:color="E5E7EB"/>
                                            <w:bottom w:val="single" w:sz="2" w:space="0" w:color="E5E7EB"/>
                                            <w:right w:val="single" w:sz="2" w:space="0" w:color="E5E7EB"/>
                                          </w:divBdr>
                                          <w:divsChild>
                                            <w:div w:id="116681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72092378">
                              <w:marLeft w:val="0"/>
                              <w:marRight w:val="0"/>
                              <w:marTop w:val="0"/>
                              <w:marBottom w:val="0"/>
                              <w:divBdr>
                                <w:top w:val="single" w:sz="2" w:space="0" w:color="auto"/>
                                <w:left w:val="single" w:sz="2" w:space="0" w:color="auto"/>
                                <w:bottom w:val="single" w:sz="2" w:space="0" w:color="auto"/>
                                <w:right w:val="single" w:sz="2" w:space="0" w:color="auto"/>
                              </w:divBdr>
                              <w:divsChild>
                                <w:div w:id="1723214543">
                                  <w:marLeft w:val="0"/>
                                  <w:marRight w:val="0"/>
                                  <w:marTop w:val="0"/>
                                  <w:marBottom w:val="0"/>
                                  <w:divBdr>
                                    <w:top w:val="single" w:sz="2" w:space="0" w:color="E5E7EB"/>
                                    <w:left w:val="single" w:sz="2" w:space="0" w:color="E5E7EB"/>
                                    <w:bottom w:val="single" w:sz="2" w:space="0" w:color="E5E7EB"/>
                                    <w:right w:val="single" w:sz="2" w:space="0" w:color="E5E7EB"/>
                                  </w:divBdr>
                                  <w:divsChild>
                                    <w:div w:id="574510708">
                                      <w:marLeft w:val="0"/>
                                      <w:marRight w:val="0"/>
                                      <w:marTop w:val="0"/>
                                      <w:marBottom w:val="0"/>
                                      <w:divBdr>
                                        <w:top w:val="single" w:sz="2" w:space="0" w:color="E5E7EB"/>
                                        <w:left w:val="single" w:sz="2" w:space="0" w:color="E5E7EB"/>
                                        <w:bottom w:val="single" w:sz="2" w:space="0" w:color="E5E7EB"/>
                                        <w:right w:val="single" w:sz="2" w:space="0" w:color="E5E7EB"/>
                                      </w:divBdr>
                                      <w:divsChild>
                                        <w:div w:id="314720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3184257">
                                      <w:marLeft w:val="0"/>
                                      <w:marRight w:val="0"/>
                                      <w:marTop w:val="0"/>
                                      <w:marBottom w:val="0"/>
                                      <w:divBdr>
                                        <w:top w:val="single" w:sz="2" w:space="0" w:color="E5E7EB"/>
                                        <w:left w:val="single" w:sz="2" w:space="0" w:color="E5E7EB"/>
                                        <w:bottom w:val="single" w:sz="2" w:space="0" w:color="E5E7EB"/>
                                        <w:right w:val="single" w:sz="2" w:space="0" w:color="E5E7EB"/>
                                      </w:divBdr>
                                      <w:divsChild>
                                        <w:div w:id="10902789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655789814">
      <w:bodyDiv w:val="1"/>
      <w:marLeft w:val="0"/>
      <w:marRight w:val="0"/>
      <w:marTop w:val="0"/>
      <w:marBottom w:val="0"/>
      <w:divBdr>
        <w:top w:val="none" w:sz="0" w:space="0" w:color="auto"/>
        <w:left w:val="none" w:sz="0" w:space="0" w:color="auto"/>
        <w:bottom w:val="none" w:sz="0" w:space="0" w:color="auto"/>
        <w:right w:val="none" w:sz="0" w:space="0" w:color="auto"/>
      </w:divBdr>
      <w:divsChild>
        <w:div w:id="1483080305">
          <w:marLeft w:val="0"/>
          <w:marRight w:val="0"/>
          <w:marTop w:val="0"/>
          <w:marBottom w:val="0"/>
          <w:divBdr>
            <w:top w:val="single" w:sz="2" w:space="0" w:color="E5E7EB"/>
            <w:left w:val="single" w:sz="2" w:space="0" w:color="E5E7EB"/>
            <w:bottom w:val="single" w:sz="2" w:space="0" w:color="E5E7EB"/>
            <w:right w:val="single" w:sz="2" w:space="0" w:color="E5E7EB"/>
          </w:divBdr>
          <w:divsChild>
            <w:div w:id="1723603498">
              <w:marLeft w:val="0"/>
              <w:marRight w:val="0"/>
              <w:marTop w:val="0"/>
              <w:marBottom w:val="0"/>
              <w:divBdr>
                <w:top w:val="single" w:sz="2" w:space="0" w:color="auto"/>
                <w:left w:val="single" w:sz="2" w:space="0" w:color="auto"/>
                <w:bottom w:val="single" w:sz="2" w:space="0" w:color="auto"/>
                <w:right w:val="single" w:sz="2" w:space="0" w:color="auto"/>
              </w:divBdr>
              <w:divsChild>
                <w:div w:id="1014958912">
                  <w:marLeft w:val="0"/>
                  <w:marRight w:val="0"/>
                  <w:marTop w:val="0"/>
                  <w:marBottom w:val="0"/>
                  <w:divBdr>
                    <w:top w:val="single" w:sz="2" w:space="0" w:color="auto"/>
                    <w:left w:val="single" w:sz="2" w:space="0" w:color="auto"/>
                    <w:bottom w:val="single" w:sz="2" w:space="0" w:color="auto"/>
                    <w:right w:val="single" w:sz="2" w:space="0" w:color="auto"/>
                  </w:divBdr>
                  <w:divsChild>
                    <w:div w:id="999577995">
                      <w:marLeft w:val="0"/>
                      <w:marRight w:val="0"/>
                      <w:marTop w:val="0"/>
                      <w:marBottom w:val="0"/>
                      <w:divBdr>
                        <w:top w:val="single" w:sz="2" w:space="0" w:color="E5E7EB"/>
                        <w:left w:val="single" w:sz="2" w:space="0" w:color="E5E7EB"/>
                        <w:bottom w:val="single" w:sz="2" w:space="0" w:color="E5E7EB"/>
                        <w:right w:val="single" w:sz="2" w:space="0" w:color="E5E7EB"/>
                      </w:divBdr>
                      <w:divsChild>
                        <w:div w:id="1760717853">
                          <w:marLeft w:val="0"/>
                          <w:marRight w:val="0"/>
                          <w:marTop w:val="0"/>
                          <w:marBottom w:val="0"/>
                          <w:divBdr>
                            <w:top w:val="single" w:sz="2" w:space="0" w:color="E5E7EB"/>
                            <w:left w:val="single" w:sz="2" w:space="0" w:color="E5E7EB"/>
                            <w:bottom w:val="single" w:sz="2" w:space="0" w:color="E5E7EB"/>
                            <w:right w:val="single" w:sz="2" w:space="0" w:color="E5E7EB"/>
                          </w:divBdr>
                          <w:divsChild>
                            <w:div w:id="1690985855">
                              <w:marLeft w:val="0"/>
                              <w:marRight w:val="0"/>
                              <w:marTop w:val="0"/>
                              <w:marBottom w:val="0"/>
                              <w:divBdr>
                                <w:top w:val="single" w:sz="2" w:space="0" w:color="E5E7EB"/>
                                <w:left w:val="single" w:sz="2" w:space="0" w:color="E5E7EB"/>
                                <w:bottom w:val="single" w:sz="2" w:space="0" w:color="E5E7EB"/>
                                <w:right w:val="single" w:sz="2" w:space="0" w:color="E5E7EB"/>
                              </w:divBdr>
                              <w:divsChild>
                                <w:div w:id="2020429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15975987">
                  <w:marLeft w:val="0"/>
                  <w:marRight w:val="0"/>
                  <w:marTop w:val="0"/>
                  <w:marBottom w:val="0"/>
                  <w:divBdr>
                    <w:top w:val="single" w:sz="2" w:space="0" w:color="auto"/>
                    <w:left w:val="single" w:sz="2" w:space="0" w:color="auto"/>
                    <w:bottom w:val="single" w:sz="2" w:space="0" w:color="auto"/>
                    <w:right w:val="single" w:sz="2" w:space="0" w:color="auto"/>
                  </w:divBdr>
                  <w:divsChild>
                    <w:div w:id="34013659">
                      <w:marLeft w:val="0"/>
                      <w:marRight w:val="0"/>
                      <w:marTop w:val="0"/>
                      <w:marBottom w:val="0"/>
                      <w:divBdr>
                        <w:top w:val="single" w:sz="2" w:space="0" w:color="E5E7EB"/>
                        <w:left w:val="single" w:sz="2" w:space="0" w:color="E5E7EB"/>
                        <w:bottom w:val="single" w:sz="2" w:space="0" w:color="E5E7EB"/>
                        <w:right w:val="single" w:sz="2" w:space="0" w:color="E5E7EB"/>
                      </w:divBdr>
                      <w:divsChild>
                        <w:div w:id="1399980502">
                          <w:marLeft w:val="0"/>
                          <w:marRight w:val="0"/>
                          <w:marTop w:val="0"/>
                          <w:marBottom w:val="0"/>
                          <w:divBdr>
                            <w:top w:val="single" w:sz="2" w:space="0" w:color="E5E7EB"/>
                            <w:left w:val="single" w:sz="2" w:space="0" w:color="E5E7EB"/>
                            <w:bottom w:val="single" w:sz="2" w:space="0" w:color="E5E7EB"/>
                            <w:right w:val="single" w:sz="2" w:space="0" w:color="E5E7EB"/>
                          </w:divBdr>
                          <w:divsChild>
                            <w:div w:id="531111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5584504">
                          <w:marLeft w:val="0"/>
                          <w:marRight w:val="0"/>
                          <w:marTop w:val="0"/>
                          <w:marBottom w:val="0"/>
                          <w:divBdr>
                            <w:top w:val="single" w:sz="2" w:space="0" w:color="E5E7EB"/>
                            <w:left w:val="single" w:sz="2" w:space="0" w:color="E5E7EB"/>
                            <w:bottom w:val="single" w:sz="2" w:space="0" w:color="E5E7EB"/>
                            <w:right w:val="single" w:sz="2" w:space="0" w:color="E5E7EB"/>
                          </w:divBdr>
                          <w:divsChild>
                            <w:div w:id="345526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20589688">
      <w:bodyDiv w:val="1"/>
      <w:marLeft w:val="0"/>
      <w:marRight w:val="0"/>
      <w:marTop w:val="0"/>
      <w:marBottom w:val="0"/>
      <w:divBdr>
        <w:top w:val="none" w:sz="0" w:space="0" w:color="auto"/>
        <w:left w:val="none" w:sz="0" w:space="0" w:color="auto"/>
        <w:bottom w:val="none" w:sz="0" w:space="0" w:color="auto"/>
        <w:right w:val="none" w:sz="0" w:space="0" w:color="auto"/>
      </w:divBdr>
    </w:div>
    <w:div w:id="1838570368">
      <w:bodyDiv w:val="1"/>
      <w:marLeft w:val="0"/>
      <w:marRight w:val="0"/>
      <w:marTop w:val="0"/>
      <w:marBottom w:val="0"/>
      <w:divBdr>
        <w:top w:val="none" w:sz="0" w:space="0" w:color="auto"/>
        <w:left w:val="none" w:sz="0" w:space="0" w:color="auto"/>
        <w:bottom w:val="none" w:sz="0" w:space="0" w:color="auto"/>
        <w:right w:val="none" w:sz="0" w:space="0" w:color="auto"/>
      </w:divBdr>
    </w:div>
    <w:div w:id="1914005549">
      <w:bodyDiv w:val="1"/>
      <w:marLeft w:val="0"/>
      <w:marRight w:val="0"/>
      <w:marTop w:val="0"/>
      <w:marBottom w:val="0"/>
      <w:divBdr>
        <w:top w:val="none" w:sz="0" w:space="0" w:color="auto"/>
        <w:left w:val="none" w:sz="0" w:space="0" w:color="auto"/>
        <w:bottom w:val="none" w:sz="0" w:space="0" w:color="auto"/>
        <w:right w:val="none" w:sz="0" w:space="0" w:color="auto"/>
      </w:divBdr>
    </w:div>
    <w:div w:id="1933589469">
      <w:bodyDiv w:val="1"/>
      <w:marLeft w:val="0"/>
      <w:marRight w:val="0"/>
      <w:marTop w:val="0"/>
      <w:marBottom w:val="0"/>
      <w:divBdr>
        <w:top w:val="none" w:sz="0" w:space="0" w:color="auto"/>
        <w:left w:val="none" w:sz="0" w:space="0" w:color="auto"/>
        <w:bottom w:val="none" w:sz="0" w:space="0" w:color="auto"/>
        <w:right w:val="none" w:sz="0" w:space="0" w:color="auto"/>
      </w:divBdr>
    </w:div>
    <w:div w:id="1953324127">
      <w:bodyDiv w:val="1"/>
      <w:marLeft w:val="0"/>
      <w:marRight w:val="0"/>
      <w:marTop w:val="0"/>
      <w:marBottom w:val="0"/>
      <w:divBdr>
        <w:top w:val="none" w:sz="0" w:space="0" w:color="auto"/>
        <w:left w:val="none" w:sz="0" w:space="0" w:color="auto"/>
        <w:bottom w:val="none" w:sz="0" w:space="0" w:color="auto"/>
        <w:right w:val="none" w:sz="0" w:space="0" w:color="auto"/>
      </w:divBdr>
    </w:div>
    <w:div w:id="1995066231">
      <w:bodyDiv w:val="1"/>
      <w:marLeft w:val="0"/>
      <w:marRight w:val="0"/>
      <w:marTop w:val="0"/>
      <w:marBottom w:val="0"/>
      <w:divBdr>
        <w:top w:val="none" w:sz="0" w:space="0" w:color="auto"/>
        <w:left w:val="none" w:sz="0" w:space="0" w:color="auto"/>
        <w:bottom w:val="none" w:sz="0" w:space="0" w:color="auto"/>
        <w:right w:val="none" w:sz="0" w:space="0" w:color="auto"/>
      </w:divBdr>
    </w:div>
    <w:div w:id="209836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59056C-9B4B-4BDE-A072-20E988F30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2875</Words>
  <Characters>18491</Characters>
  <Application>Microsoft Office Word</Application>
  <DocSecurity>0</DocSecurity>
  <Lines>313</Lines>
  <Paragraphs>79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21287</CharactersWithSpaces>
  <SharedDoc>false</SharedDoc>
  <HLinks>
    <vt:vector size="6" baseType="variant">
      <vt:variant>
        <vt:i4>983087</vt:i4>
      </vt:variant>
      <vt:variant>
        <vt:i4>0</vt:i4>
      </vt:variant>
      <vt:variant>
        <vt:i4>0</vt:i4>
      </vt:variant>
      <vt:variant>
        <vt:i4>5</vt:i4>
      </vt:variant>
      <vt:variant>
        <vt:lpwstr>mailto:bunawanismaildaimun@gmail.com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ardiansyah ardiansyah</cp:lastModifiedBy>
  <cp:revision>6</cp:revision>
  <cp:lastPrinted>2024-12-31T08:28:00Z</cp:lastPrinted>
  <dcterms:created xsi:type="dcterms:W3CDTF">2024-12-12T06:52:00Z</dcterms:created>
  <dcterms:modified xsi:type="dcterms:W3CDTF">2024-12-31T09:21:00Z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http://www.zotero.org/styles/chicago-fullnote-bibliography</vt:lpwstr>
  </property>
  <property fmtid="{D5CDD505-2E9C-101B-9397-08002B2CF9AE}" pid="24" name="Mendeley Unique User Id_1">
    <vt:lpwstr>8c237f2f-2b1c-36eb-b368-33a53ea7e5de</vt:lpwstr>
  </property>
  <property fmtid="{D5CDD505-2E9C-101B-9397-08002B2CF9AE}" pid="25" name="GrammarlyDocumentId">
    <vt:lpwstr>bcbd838eccef125861f4d8d30e6034f3597534c18f1d36c9d07ca83551d3a100</vt:lpwstr>
  </property>
</Properties>
</file>